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D80" w:rsidRPr="004D63D0" w:rsidRDefault="000F2D80">
      <w:pPr>
        <w:pStyle w:val="a3"/>
        <w:tabs>
          <w:tab w:val="clear" w:pos="4153"/>
          <w:tab w:val="clear" w:pos="8306"/>
          <w:tab w:val="right" w:pos="9356"/>
          <w:tab w:val="right" w:pos="10206"/>
        </w:tabs>
        <w:rPr>
          <w:rFonts w:asciiTheme="minorHAnsi" w:hAnsiTheme="minorHAnsi" w:cs="Arial"/>
          <w:i/>
          <w:sz w:val="24"/>
          <w:lang w:eastAsia="zh-CN"/>
        </w:rPr>
      </w:pPr>
      <w:r w:rsidRPr="004D63D0">
        <w:rPr>
          <w:rFonts w:asciiTheme="minorHAnsi" w:hAnsiTheme="minorHAnsi" w:cs="Arial"/>
          <w:sz w:val="24"/>
        </w:rPr>
        <w:t>TSG-RAN Wor</w:t>
      </w:r>
      <w:r w:rsidR="00CD5405" w:rsidRPr="004D63D0">
        <w:rPr>
          <w:rFonts w:asciiTheme="minorHAnsi" w:hAnsiTheme="minorHAnsi" w:cs="Arial"/>
          <w:sz w:val="24"/>
        </w:rPr>
        <w:t xml:space="preserve">king Group 4 (Radio) </w:t>
      </w:r>
      <w:r w:rsidR="00930C75" w:rsidRPr="004D63D0">
        <w:rPr>
          <w:rFonts w:asciiTheme="minorHAnsi" w:hAnsiTheme="minorHAnsi" w:cs="Arial"/>
          <w:sz w:val="24"/>
        </w:rPr>
        <w:t>NR Ad-hoc #3</w:t>
      </w:r>
      <w:r w:rsidRPr="004D63D0">
        <w:rPr>
          <w:rFonts w:asciiTheme="minorHAnsi" w:hAnsiTheme="minorHAnsi" w:cs="Arial"/>
          <w:i/>
          <w:sz w:val="24"/>
        </w:rPr>
        <w:tab/>
      </w:r>
      <w:r w:rsidR="00C4181F" w:rsidRPr="004D63D0">
        <w:rPr>
          <w:rFonts w:asciiTheme="minorHAnsi" w:hAnsiTheme="minorHAnsi" w:cs="Arial"/>
          <w:iCs/>
          <w:sz w:val="24"/>
          <w:lang w:eastAsia="zh-CN"/>
        </w:rPr>
        <w:t>R4-17</w:t>
      </w:r>
      <w:r w:rsidR="00A74F7C" w:rsidRPr="004D63D0">
        <w:rPr>
          <w:rFonts w:asciiTheme="minorHAnsi" w:hAnsiTheme="minorHAnsi" w:cs="Arial"/>
          <w:iCs/>
          <w:sz w:val="24"/>
          <w:lang w:eastAsia="zh-CN"/>
        </w:rPr>
        <w:t>0</w:t>
      </w:r>
      <w:r w:rsidR="00930C75" w:rsidRPr="004D63D0">
        <w:rPr>
          <w:rFonts w:asciiTheme="minorHAnsi" w:hAnsiTheme="minorHAnsi" w:cs="Arial"/>
          <w:iCs/>
          <w:sz w:val="24"/>
          <w:lang w:eastAsia="zh-CN"/>
        </w:rPr>
        <w:t>9348</w:t>
      </w:r>
    </w:p>
    <w:p w:rsidR="000F2D80" w:rsidRPr="004D63D0" w:rsidRDefault="00930C75">
      <w:pPr>
        <w:pStyle w:val="a3"/>
        <w:tabs>
          <w:tab w:val="right" w:pos="10206"/>
        </w:tabs>
        <w:spacing w:after="120"/>
        <w:rPr>
          <w:rFonts w:asciiTheme="minorHAnsi" w:hAnsiTheme="minorHAnsi" w:cs="Arial"/>
          <w:sz w:val="24"/>
        </w:rPr>
      </w:pPr>
      <w:r w:rsidRPr="004D63D0">
        <w:rPr>
          <w:rFonts w:asciiTheme="minorHAnsi" w:hAnsiTheme="minorHAnsi" w:cs="Arial"/>
          <w:sz w:val="24"/>
          <w:lang w:eastAsia="zh-CN"/>
        </w:rPr>
        <w:t>Nagoya</w:t>
      </w:r>
      <w:r w:rsidR="00347D1D" w:rsidRPr="004D63D0">
        <w:rPr>
          <w:rFonts w:asciiTheme="minorHAnsi" w:hAnsiTheme="minorHAnsi" w:cs="Arial"/>
          <w:sz w:val="24"/>
        </w:rPr>
        <w:t xml:space="preserve">, </w:t>
      </w:r>
      <w:r w:rsidRPr="004D63D0">
        <w:rPr>
          <w:rFonts w:asciiTheme="minorHAnsi" w:hAnsiTheme="minorHAnsi" w:cs="Arial"/>
          <w:sz w:val="24"/>
          <w:lang w:eastAsia="zh-CN"/>
        </w:rPr>
        <w:t>Japan</w:t>
      </w:r>
      <w:r w:rsidR="001B3C21" w:rsidRPr="004D63D0">
        <w:rPr>
          <w:rFonts w:asciiTheme="minorHAnsi" w:hAnsiTheme="minorHAnsi" w:cs="Arial"/>
          <w:sz w:val="24"/>
        </w:rPr>
        <w:t xml:space="preserve">, </w:t>
      </w:r>
      <w:r w:rsidRPr="004D63D0">
        <w:rPr>
          <w:rFonts w:asciiTheme="minorHAnsi" w:hAnsiTheme="minorHAnsi" w:cs="Arial"/>
          <w:sz w:val="24"/>
          <w:lang w:eastAsia="zh-CN"/>
        </w:rPr>
        <w:t>18</w:t>
      </w:r>
      <w:r w:rsidR="001B3C21" w:rsidRPr="004D63D0">
        <w:rPr>
          <w:rFonts w:asciiTheme="minorHAnsi" w:hAnsiTheme="minorHAnsi" w:cs="Arial"/>
          <w:sz w:val="24"/>
        </w:rPr>
        <w:t xml:space="preserve"> - </w:t>
      </w:r>
      <w:r w:rsidRPr="004D63D0">
        <w:rPr>
          <w:rFonts w:asciiTheme="minorHAnsi" w:hAnsiTheme="minorHAnsi" w:cs="Arial"/>
          <w:sz w:val="24"/>
        </w:rPr>
        <w:t>2</w:t>
      </w:r>
      <w:r w:rsidRPr="004D63D0">
        <w:rPr>
          <w:rFonts w:asciiTheme="minorHAnsi" w:hAnsiTheme="minorHAnsi" w:cs="Arial"/>
          <w:sz w:val="24"/>
          <w:lang w:eastAsia="zh-CN"/>
        </w:rPr>
        <w:t>1</w:t>
      </w:r>
      <w:r w:rsidR="00347D1D" w:rsidRPr="004D63D0">
        <w:rPr>
          <w:rFonts w:asciiTheme="minorHAnsi" w:hAnsiTheme="minorHAnsi" w:cs="Arial"/>
          <w:sz w:val="24"/>
        </w:rPr>
        <w:t xml:space="preserve"> </w:t>
      </w:r>
      <w:r w:rsidRPr="004D63D0">
        <w:rPr>
          <w:rFonts w:asciiTheme="minorHAnsi" w:hAnsiTheme="minorHAnsi" w:cs="Arial"/>
          <w:sz w:val="24"/>
          <w:lang w:eastAsia="zh-CN"/>
        </w:rPr>
        <w:t>Sep</w:t>
      </w:r>
      <w:r w:rsidR="00347D1D" w:rsidRPr="004D63D0">
        <w:rPr>
          <w:rFonts w:asciiTheme="minorHAnsi" w:hAnsiTheme="minorHAnsi" w:cs="Arial"/>
          <w:sz w:val="24"/>
        </w:rPr>
        <w:t>, 2017</w:t>
      </w:r>
    </w:p>
    <w:p w:rsidR="000F2D80" w:rsidRPr="004D63D0" w:rsidRDefault="000F2D80">
      <w:pPr>
        <w:spacing w:after="120"/>
        <w:ind w:left="1985" w:hanging="1985"/>
        <w:rPr>
          <w:rFonts w:asciiTheme="minorHAnsi" w:hAnsiTheme="minorHAnsi" w:cs="Arial"/>
          <w:b/>
        </w:rPr>
      </w:pPr>
    </w:p>
    <w:p w:rsidR="000F2D80" w:rsidRPr="004D63D0" w:rsidRDefault="000F2D80">
      <w:pPr>
        <w:spacing w:after="120"/>
        <w:ind w:left="1985" w:hanging="1985"/>
        <w:rPr>
          <w:rFonts w:asciiTheme="minorHAnsi" w:hAnsiTheme="minorHAnsi" w:cs="Arial"/>
          <w:bCs/>
        </w:rPr>
      </w:pPr>
      <w:r w:rsidRPr="004D63D0">
        <w:rPr>
          <w:rFonts w:asciiTheme="minorHAnsi" w:hAnsiTheme="minorHAnsi" w:cs="Arial"/>
          <w:b/>
        </w:rPr>
        <w:t>Source:</w:t>
      </w:r>
      <w:r w:rsidRPr="004D63D0">
        <w:rPr>
          <w:rFonts w:asciiTheme="minorHAnsi" w:hAnsiTheme="minorHAnsi" w:cs="Arial"/>
          <w:b/>
        </w:rPr>
        <w:tab/>
      </w:r>
      <w:r w:rsidR="00347D1D" w:rsidRPr="004D63D0">
        <w:rPr>
          <w:rFonts w:asciiTheme="minorHAnsi" w:hAnsiTheme="minorHAnsi" w:cs="Arial"/>
          <w:bCs/>
        </w:rPr>
        <w:t>Samsung</w:t>
      </w:r>
    </w:p>
    <w:p w:rsidR="000F2D80" w:rsidRPr="004D63D0" w:rsidRDefault="000F2D80">
      <w:pPr>
        <w:spacing w:after="120"/>
        <w:ind w:left="1985" w:hanging="1985"/>
        <w:rPr>
          <w:rFonts w:asciiTheme="minorHAnsi" w:hAnsiTheme="minorHAnsi" w:cs="Arial"/>
          <w:bCs/>
          <w:color w:val="FF0000"/>
        </w:rPr>
      </w:pPr>
      <w:r w:rsidRPr="004D63D0">
        <w:rPr>
          <w:rFonts w:asciiTheme="minorHAnsi" w:hAnsiTheme="minorHAnsi" w:cs="Arial"/>
          <w:b/>
        </w:rPr>
        <w:t>Title:</w:t>
      </w:r>
      <w:r w:rsidRPr="004D63D0">
        <w:rPr>
          <w:rFonts w:asciiTheme="minorHAnsi" w:hAnsiTheme="minorHAnsi" w:cs="Arial"/>
          <w:b/>
        </w:rPr>
        <w:tab/>
      </w:r>
      <w:r w:rsidR="00C96955" w:rsidRPr="004D63D0">
        <w:rPr>
          <w:rFonts w:asciiTheme="minorHAnsi" w:hAnsiTheme="minorHAnsi" w:cs="Arial"/>
          <w:bCs/>
        </w:rPr>
        <w:t>MPR evaluation results for sub 6GHz</w:t>
      </w:r>
    </w:p>
    <w:p w:rsidR="000F2D80" w:rsidRPr="004D63D0" w:rsidRDefault="000F2D80">
      <w:pPr>
        <w:spacing w:after="120"/>
        <w:ind w:left="1985" w:hanging="1985"/>
        <w:rPr>
          <w:rFonts w:asciiTheme="minorHAnsi" w:hAnsiTheme="minorHAnsi" w:cs="Arial"/>
          <w:bCs/>
          <w:color w:val="FF0000"/>
          <w:lang w:eastAsia="zh-CN"/>
        </w:rPr>
      </w:pPr>
      <w:r w:rsidRPr="004D63D0">
        <w:rPr>
          <w:rFonts w:asciiTheme="minorHAnsi" w:hAnsiTheme="minorHAnsi" w:cs="Arial"/>
          <w:b/>
        </w:rPr>
        <w:t>Agenda item:</w:t>
      </w:r>
      <w:r w:rsidRPr="004D63D0">
        <w:rPr>
          <w:rFonts w:asciiTheme="minorHAnsi" w:hAnsiTheme="minorHAnsi" w:cs="Arial"/>
          <w:b/>
        </w:rPr>
        <w:tab/>
      </w:r>
      <w:r w:rsidR="00930C75" w:rsidRPr="004D63D0">
        <w:rPr>
          <w:rFonts w:asciiTheme="minorHAnsi" w:hAnsiTheme="minorHAnsi" w:cs="Arial"/>
          <w:bCs/>
          <w:lang w:eastAsia="zh-CN"/>
        </w:rPr>
        <w:t>3.3.3.3.2</w:t>
      </w:r>
    </w:p>
    <w:p w:rsidR="000F2D80" w:rsidRPr="004D63D0" w:rsidRDefault="000F2D80">
      <w:pPr>
        <w:spacing w:after="120"/>
        <w:ind w:left="1985" w:hanging="1985"/>
        <w:rPr>
          <w:rFonts w:asciiTheme="minorHAnsi" w:hAnsiTheme="minorHAnsi" w:cs="Arial"/>
          <w:bCs/>
          <w:color w:val="FF0000"/>
          <w:lang w:eastAsia="zh-CN"/>
        </w:rPr>
      </w:pPr>
      <w:r w:rsidRPr="004D63D0">
        <w:rPr>
          <w:rFonts w:asciiTheme="minorHAnsi" w:hAnsiTheme="minorHAnsi" w:cs="Arial"/>
          <w:b/>
        </w:rPr>
        <w:t>Document for:</w:t>
      </w:r>
      <w:r w:rsidRPr="004D63D0">
        <w:rPr>
          <w:rFonts w:asciiTheme="minorHAnsi" w:hAnsiTheme="minorHAnsi" w:cs="Arial"/>
          <w:b/>
        </w:rPr>
        <w:tab/>
      </w:r>
      <w:r w:rsidR="00D1596A" w:rsidRPr="004D63D0">
        <w:rPr>
          <w:rFonts w:asciiTheme="minorHAnsi" w:hAnsiTheme="minorHAnsi" w:cs="Arial"/>
          <w:bCs/>
          <w:lang w:eastAsia="zh-CN"/>
        </w:rPr>
        <w:t>Discussion</w:t>
      </w:r>
    </w:p>
    <w:p w:rsidR="00C82A04" w:rsidRPr="004D63D0" w:rsidRDefault="00C82A04">
      <w:pPr>
        <w:pBdr>
          <w:bottom w:val="single" w:sz="4" w:space="1" w:color="auto"/>
        </w:pBdr>
        <w:rPr>
          <w:rFonts w:asciiTheme="minorHAnsi" w:hAnsiTheme="minorHAnsi" w:cs="Arial"/>
        </w:rPr>
      </w:pPr>
    </w:p>
    <w:p w:rsidR="000F2D80" w:rsidRPr="004D63D0" w:rsidRDefault="000F2D80">
      <w:pPr>
        <w:rPr>
          <w:rFonts w:asciiTheme="minorHAnsi" w:hAnsiTheme="minorHAnsi" w:cs="Arial"/>
        </w:rPr>
      </w:pPr>
    </w:p>
    <w:p w:rsidR="00172F1C" w:rsidRPr="004D63D0" w:rsidRDefault="008E762A" w:rsidP="00172F1C">
      <w:pPr>
        <w:pStyle w:val="1"/>
        <w:numPr>
          <w:ilvl w:val="0"/>
          <w:numId w:val="4"/>
        </w:numPr>
        <w:ind w:hanging="720"/>
        <w:rPr>
          <w:rFonts w:asciiTheme="minorHAnsi" w:hAnsiTheme="minorHAnsi"/>
        </w:rPr>
      </w:pPr>
      <w:r w:rsidRPr="004D63D0">
        <w:rPr>
          <w:rFonts w:asciiTheme="minorHAnsi" w:hAnsiTheme="minorHAnsi"/>
        </w:rPr>
        <w:t>Background</w:t>
      </w:r>
    </w:p>
    <w:p w:rsidR="00E74BD0" w:rsidRPr="004D63D0" w:rsidRDefault="00C96955" w:rsidP="00122A66">
      <w:pPr>
        <w:spacing w:after="120"/>
        <w:rPr>
          <w:rFonts w:asciiTheme="minorHAnsi" w:hAnsiTheme="minorHAnsi"/>
          <w:lang w:val="en-US" w:eastAsia="zh-CN"/>
        </w:rPr>
      </w:pPr>
      <w:r w:rsidRPr="004D63D0">
        <w:rPr>
          <w:rFonts w:asciiTheme="minorHAnsi" w:hAnsiTheme="minorHAnsi"/>
          <w:lang w:val="en-US" w:eastAsia="zh-CN"/>
        </w:rPr>
        <w:t xml:space="preserve">In RAN4 NR AdHoc2, MPR </w:t>
      </w:r>
      <w:r w:rsidR="00E74BD0" w:rsidRPr="004D63D0">
        <w:rPr>
          <w:rFonts w:asciiTheme="minorHAnsi" w:hAnsiTheme="minorHAnsi"/>
          <w:lang w:val="en-US" w:eastAsia="zh-CN"/>
        </w:rPr>
        <w:t>evaluation</w:t>
      </w:r>
      <w:r w:rsidRPr="004D63D0">
        <w:rPr>
          <w:rFonts w:asciiTheme="minorHAnsi" w:hAnsiTheme="minorHAnsi"/>
          <w:lang w:val="en-US" w:eastAsia="zh-CN"/>
        </w:rPr>
        <w:t xml:space="preserve"> assumptions are agreed in [1]</w:t>
      </w:r>
      <w:r w:rsidR="00E74BD0" w:rsidRPr="004D63D0">
        <w:rPr>
          <w:rFonts w:asciiTheme="minorHAnsi" w:hAnsiTheme="minorHAnsi"/>
          <w:lang w:val="en-US" w:eastAsia="zh-CN"/>
        </w:rPr>
        <w:t xml:space="preserve">. </w:t>
      </w:r>
    </w:p>
    <w:p w:rsidR="003966FD" w:rsidRPr="004D63D0" w:rsidRDefault="00930C75" w:rsidP="00122A66">
      <w:pPr>
        <w:spacing w:after="120"/>
        <w:rPr>
          <w:rFonts w:asciiTheme="minorHAnsi" w:hAnsiTheme="minorHAnsi"/>
          <w:lang w:val="en-US" w:eastAsia="zh-CN"/>
        </w:rPr>
      </w:pPr>
      <w:r w:rsidRPr="004D63D0">
        <w:rPr>
          <w:rFonts w:asciiTheme="minorHAnsi" w:hAnsiTheme="minorHAnsi"/>
          <w:lang w:val="en-US" w:eastAsia="zh-CN"/>
        </w:rPr>
        <w:t xml:space="preserve">In RAN4 #84, further agreements were reached for part of detailed simulation assumption in [4]. Based </w:t>
      </w:r>
      <w:r w:rsidRPr="004D63D0">
        <w:rPr>
          <w:rFonts w:asciiTheme="minorHAnsi" w:hAnsiTheme="minorHAnsi"/>
          <w:lang w:eastAsia="zh-CN"/>
        </w:rPr>
        <w:t xml:space="preserve">updated simulation assumptions, this </w:t>
      </w:r>
      <w:r w:rsidRPr="004D63D0">
        <w:rPr>
          <w:rFonts w:asciiTheme="minorHAnsi" w:hAnsiTheme="minorHAnsi"/>
        </w:rPr>
        <w:t>contribution provide</w:t>
      </w:r>
      <w:r w:rsidR="00C96955" w:rsidRPr="004D63D0">
        <w:rPr>
          <w:rFonts w:asciiTheme="minorHAnsi" w:hAnsiTheme="minorHAnsi"/>
        </w:rPr>
        <w:t xml:space="preserve"> </w:t>
      </w:r>
      <w:r w:rsidRPr="004D63D0">
        <w:rPr>
          <w:rFonts w:asciiTheme="minorHAnsi" w:hAnsiTheme="minorHAnsi"/>
          <w:lang w:eastAsia="zh-CN"/>
        </w:rPr>
        <w:t>further</w:t>
      </w:r>
      <w:r w:rsidR="00C96955" w:rsidRPr="004D63D0">
        <w:rPr>
          <w:rFonts w:asciiTheme="minorHAnsi" w:hAnsiTheme="minorHAnsi"/>
        </w:rPr>
        <w:t xml:space="preserve"> MPR simulation results for sub 6GHz frequency range for calibration.</w:t>
      </w:r>
      <w:r w:rsidR="003966FD" w:rsidRPr="004D63D0">
        <w:rPr>
          <w:rFonts w:asciiTheme="minorHAnsi" w:hAnsiTheme="minorHAnsi"/>
        </w:rPr>
        <w:t xml:space="preserve"> </w:t>
      </w:r>
    </w:p>
    <w:p w:rsidR="007D610C" w:rsidRPr="004D63D0" w:rsidRDefault="007D610C" w:rsidP="00172F1C">
      <w:pPr>
        <w:pBdr>
          <w:bottom w:val="single" w:sz="4" w:space="1" w:color="auto"/>
        </w:pBdr>
        <w:rPr>
          <w:rFonts w:asciiTheme="minorHAnsi" w:hAnsiTheme="minorHAnsi" w:cs="Arial"/>
        </w:rPr>
      </w:pPr>
    </w:p>
    <w:p w:rsidR="00172F1C" w:rsidRPr="004D63D0" w:rsidRDefault="00172F1C" w:rsidP="00172F1C">
      <w:pPr>
        <w:rPr>
          <w:rFonts w:asciiTheme="minorHAnsi" w:hAnsiTheme="minorHAnsi" w:cs="Arial"/>
        </w:rPr>
      </w:pPr>
    </w:p>
    <w:p w:rsidR="00172F1C" w:rsidRPr="004D63D0" w:rsidRDefault="00E74BD0" w:rsidP="00172F1C">
      <w:pPr>
        <w:pStyle w:val="1"/>
        <w:numPr>
          <w:ilvl w:val="0"/>
          <w:numId w:val="4"/>
        </w:numPr>
        <w:ind w:hanging="720"/>
        <w:rPr>
          <w:rFonts w:asciiTheme="minorHAnsi" w:hAnsiTheme="minorHAnsi"/>
        </w:rPr>
      </w:pPr>
      <w:r w:rsidRPr="004D63D0">
        <w:rPr>
          <w:rFonts w:asciiTheme="minorHAnsi" w:hAnsiTheme="minorHAnsi"/>
        </w:rPr>
        <w:t>Discussion on simulation model</w:t>
      </w:r>
    </w:p>
    <w:p w:rsidR="00FF4B04" w:rsidRDefault="00E74BD0" w:rsidP="00A52322">
      <w:pPr>
        <w:rPr>
          <w:rFonts w:asciiTheme="minorHAnsi" w:hAnsiTheme="minorHAnsi"/>
        </w:rPr>
      </w:pPr>
      <w:r w:rsidRPr="004D63D0">
        <w:rPr>
          <w:rFonts w:asciiTheme="minorHAnsi" w:hAnsiTheme="minorHAnsi"/>
        </w:rPr>
        <w:t xml:space="preserve">Our simulation model </w:t>
      </w:r>
      <w:r w:rsidR="00FF4B04">
        <w:rPr>
          <w:rFonts w:asciiTheme="minorHAnsi" w:hAnsiTheme="minorHAnsi"/>
        </w:rPr>
        <w:t>is described as follows</w:t>
      </w:r>
    </w:p>
    <w:p w:rsidR="00FF4B04" w:rsidRDefault="00FF4B04" w:rsidP="00CE4038">
      <w:pPr>
        <w:pStyle w:val="af"/>
        <w:numPr>
          <w:ilvl w:val="0"/>
          <w:numId w:val="20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</w:rPr>
        <w:t>W</w:t>
      </w:r>
      <w:r w:rsidR="00E74BD0" w:rsidRPr="00CE4038">
        <w:rPr>
          <w:rFonts w:asciiTheme="minorHAnsi" w:hAnsiTheme="minorHAnsi"/>
        </w:rPr>
        <w:t xml:space="preserve">indowing at baseband for spectrum confinement. Hann window is used with overlapping length equal to 2% of symbol length. </w:t>
      </w:r>
    </w:p>
    <w:p w:rsidR="00212A18" w:rsidRDefault="00212A18" w:rsidP="00CE4038">
      <w:pPr>
        <w:pStyle w:val="af"/>
        <w:numPr>
          <w:ilvl w:val="0"/>
          <w:numId w:val="20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</w:rPr>
        <w:t xml:space="preserve">MPR results are average value of 100 random waveform </w:t>
      </w:r>
      <w:r w:rsidR="00271153">
        <w:rPr>
          <w:rFonts w:asciiTheme="minorHAnsi" w:hAnsiTheme="minorHAnsi"/>
        </w:rPr>
        <w:t>generations</w:t>
      </w:r>
      <w:r>
        <w:rPr>
          <w:rFonts w:asciiTheme="minorHAnsi" w:hAnsiTheme="minorHAnsi"/>
        </w:rPr>
        <w:t>.</w:t>
      </w:r>
    </w:p>
    <w:p w:rsidR="00FF4B04" w:rsidRDefault="00FF4B04" w:rsidP="00CE4038">
      <w:pPr>
        <w:pStyle w:val="af"/>
        <w:numPr>
          <w:ilvl w:val="0"/>
          <w:numId w:val="20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Applied frequency offset to higher numerology to meet RB grid alignment. The frequency offset table is updated with final SU.</w:t>
      </w:r>
    </w:p>
    <w:p w:rsidR="00271153" w:rsidRPr="00271153" w:rsidRDefault="00271153" w:rsidP="00CE4038">
      <w:pPr>
        <w:jc w:val="center"/>
        <w:rPr>
          <w:rStyle w:val="ae"/>
          <w:rFonts w:asciiTheme="minorHAnsi" w:hAnsiTheme="minorHAnsi"/>
        </w:rPr>
      </w:pPr>
      <w:r w:rsidRPr="00271153">
        <w:rPr>
          <w:rStyle w:val="ae"/>
          <w:rFonts w:asciiTheme="minorHAnsi" w:hAnsiTheme="minorHAnsi"/>
        </w:rPr>
        <w:t xml:space="preserve">Table </w:t>
      </w:r>
      <w:r>
        <w:rPr>
          <w:rStyle w:val="ae"/>
          <w:rFonts w:asciiTheme="minorHAnsi" w:hAnsiTheme="minorHAnsi"/>
        </w:rPr>
        <w:t>1</w:t>
      </w:r>
      <w:r w:rsidRPr="00271153">
        <w:rPr>
          <w:rStyle w:val="ae"/>
          <w:rFonts w:asciiTheme="minorHAnsi" w:hAnsiTheme="minorHAnsi"/>
        </w:rPr>
        <w:t xml:space="preserve">. </w:t>
      </w:r>
      <w:r>
        <w:rPr>
          <w:rStyle w:val="ae"/>
          <w:rFonts w:asciiTheme="minorHAnsi" w:hAnsiTheme="minorHAnsi"/>
        </w:rPr>
        <w:t xml:space="preserve">Frequency offset </w:t>
      </w:r>
      <w:r w:rsidR="00B076C9">
        <w:rPr>
          <w:rStyle w:val="ae"/>
          <w:rFonts w:asciiTheme="minorHAnsi" w:hAnsiTheme="minorHAnsi"/>
        </w:rPr>
        <w:t xml:space="preserve">of numerology </w:t>
      </w:r>
      <w:r>
        <w:rPr>
          <w:rStyle w:val="ae"/>
          <w:rFonts w:asciiTheme="minorHAnsi" w:hAnsiTheme="minorHAnsi"/>
        </w:rPr>
        <w:t>for RB grid and SC0 alignment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51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</w:tblGrid>
      <w:tr w:rsidR="00FF4B04" w:rsidRPr="00633C8B" w:rsidTr="00CE4038">
        <w:trPr>
          <w:trHeight w:val="300"/>
        </w:trPr>
        <w:tc>
          <w:tcPr>
            <w:tcW w:w="9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sub6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</w:p>
        </w:tc>
      </w:tr>
      <w:tr w:rsidR="00FF4B04" w:rsidRPr="00633C8B" w:rsidTr="00CE4038">
        <w:trPr>
          <w:trHeight w:val="300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SCS [KHz]/ CHBW [MHz]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100</w:t>
            </w:r>
          </w:p>
        </w:tc>
      </w:tr>
      <w:tr w:rsidR="00FF4B04" w:rsidRPr="00633C8B" w:rsidTr="00CE4038">
        <w:trPr>
          <w:trHeight w:val="300"/>
        </w:trPr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FF4B04" w:rsidRPr="00633C8B" w:rsidTr="00CE4038">
        <w:trPr>
          <w:trHeight w:val="300"/>
        </w:trPr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82.5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-7.5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82.5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-7.5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82.5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-7.5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-7.5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FF4B04" w:rsidRPr="00633C8B" w:rsidTr="00CE4038">
        <w:trPr>
          <w:trHeight w:val="300"/>
        </w:trPr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-22.5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67.5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157.5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-112.5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-22.5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157.5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165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B04" w:rsidRPr="00633C8B" w:rsidRDefault="00FF4B04" w:rsidP="00FF4B04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</w:pPr>
            <w:r w:rsidRPr="00633C8B">
              <w:rPr>
                <w:rFonts w:ascii="Calibri" w:eastAsia="Times New Roman" w:hAnsi="Calibri"/>
                <w:color w:val="000000"/>
                <w:sz w:val="16"/>
                <w:szCs w:val="16"/>
                <w:lang w:eastAsia="zh-CN"/>
              </w:rPr>
              <w:t>165</w:t>
            </w:r>
          </w:p>
        </w:tc>
      </w:tr>
    </w:tbl>
    <w:p w:rsidR="00FF4B04" w:rsidRDefault="00FF4B04">
      <w:pPr>
        <w:rPr>
          <w:lang w:eastAsia="zh-CN"/>
        </w:rPr>
      </w:pPr>
    </w:p>
    <w:p w:rsidR="00FF4B04" w:rsidRDefault="00FF4B04" w:rsidP="00CE4038">
      <w:pPr>
        <w:pStyle w:val="af"/>
        <w:numPr>
          <w:ilvl w:val="0"/>
          <w:numId w:val="20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</w:rPr>
        <w:t>Frequency independent IQ mismatch of 28dBc and DC leakage of 28dBc. No CIM3</w:t>
      </w:r>
    </w:p>
    <w:p w:rsidR="00FF4B04" w:rsidRDefault="00E74BD0" w:rsidP="00CE4038">
      <w:pPr>
        <w:pStyle w:val="af"/>
        <w:numPr>
          <w:ilvl w:val="0"/>
          <w:numId w:val="20"/>
        </w:numPr>
        <w:rPr>
          <w:rFonts w:asciiTheme="minorHAnsi" w:hAnsiTheme="minorHAnsi"/>
          <w:lang w:eastAsia="zh-CN"/>
        </w:rPr>
      </w:pPr>
      <w:r w:rsidRPr="00CE4038">
        <w:rPr>
          <w:rFonts w:asciiTheme="minorHAnsi" w:hAnsiTheme="minorHAnsi"/>
        </w:rPr>
        <w:t xml:space="preserve">PN model applies a CMOS model </w:t>
      </w:r>
      <w:r w:rsidR="0000552B" w:rsidRPr="00CE4038">
        <w:rPr>
          <w:rFonts w:asciiTheme="minorHAnsi" w:hAnsiTheme="minorHAnsi"/>
        </w:rPr>
        <w:t xml:space="preserve">in </w:t>
      </w:r>
      <w:r w:rsidRPr="00CE4038">
        <w:rPr>
          <w:rFonts w:asciiTheme="minorHAnsi" w:hAnsiTheme="minorHAnsi"/>
        </w:rPr>
        <w:t>[2], down-scaled to 5GHz carrier frequency</w:t>
      </w:r>
      <w:r w:rsidR="00FD55D8" w:rsidRPr="00CE4038">
        <w:rPr>
          <w:rFonts w:asciiTheme="minorHAnsi" w:hAnsiTheme="minorHAnsi"/>
        </w:rPr>
        <w:t xml:space="preserve">. </w:t>
      </w:r>
    </w:p>
    <w:p w:rsidR="00C36DA9" w:rsidRPr="00CE4038" w:rsidRDefault="00FD55D8" w:rsidP="00CE4038">
      <w:pPr>
        <w:pStyle w:val="af"/>
        <w:numPr>
          <w:ilvl w:val="0"/>
          <w:numId w:val="20"/>
        </w:numPr>
        <w:rPr>
          <w:rFonts w:asciiTheme="minorHAnsi" w:hAnsiTheme="minorHAnsi"/>
          <w:lang w:eastAsia="zh-CN"/>
        </w:rPr>
      </w:pPr>
      <w:r w:rsidRPr="00CE4038">
        <w:rPr>
          <w:rFonts w:asciiTheme="minorHAnsi" w:hAnsiTheme="minorHAnsi"/>
        </w:rPr>
        <w:t xml:space="preserve">PA model uses </w:t>
      </w:r>
      <w:r w:rsidR="0000552B" w:rsidRPr="00CE4038">
        <w:rPr>
          <w:rFonts w:asciiTheme="minorHAnsi" w:hAnsiTheme="minorHAnsi"/>
        </w:rPr>
        <w:t xml:space="preserve">the polynomial model provided in </w:t>
      </w:r>
      <w:r w:rsidRPr="00CE4038">
        <w:rPr>
          <w:rFonts w:asciiTheme="minorHAnsi" w:hAnsiTheme="minorHAnsi"/>
        </w:rPr>
        <w:t>[</w:t>
      </w:r>
      <w:r w:rsidR="0000552B" w:rsidRPr="00CE4038">
        <w:rPr>
          <w:rFonts w:asciiTheme="minorHAnsi" w:hAnsiTheme="minorHAnsi"/>
        </w:rPr>
        <w:t>3</w:t>
      </w:r>
      <w:r w:rsidRPr="00CE4038">
        <w:rPr>
          <w:rFonts w:asciiTheme="minorHAnsi" w:hAnsiTheme="minorHAnsi"/>
        </w:rPr>
        <w:t>]</w:t>
      </w:r>
      <w:r w:rsidR="0000552B" w:rsidRPr="00CE4038">
        <w:rPr>
          <w:rFonts w:asciiTheme="minorHAnsi" w:hAnsiTheme="minorHAnsi"/>
        </w:rPr>
        <w:t xml:space="preserve">. </w:t>
      </w:r>
    </w:p>
    <w:p w:rsidR="004D63D0" w:rsidRPr="004D63D0" w:rsidRDefault="004D63D0" w:rsidP="00A52322">
      <w:pPr>
        <w:rPr>
          <w:rStyle w:val="ae"/>
          <w:rFonts w:asciiTheme="minorHAnsi" w:hAnsiTheme="minorHAnsi"/>
          <w:lang w:eastAsia="zh-CN"/>
        </w:rPr>
      </w:pPr>
    </w:p>
    <w:p w:rsidR="004D63D0" w:rsidRPr="004D63D0" w:rsidRDefault="004D63D0" w:rsidP="00A52322">
      <w:pPr>
        <w:rPr>
          <w:rStyle w:val="ae"/>
          <w:rFonts w:asciiTheme="minorHAnsi" w:hAnsiTheme="minorHAnsi"/>
          <w:b w:val="0"/>
          <w:lang w:eastAsia="zh-CN"/>
        </w:rPr>
      </w:pPr>
      <w:r w:rsidRPr="004D63D0">
        <w:rPr>
          <w:rStyle w:val="ae"/>
          <w:rFonts w:asciiTheme="minorHAnsi" w:hAnsiTheme="minorHAnsi"/>
          <w:b w:val="0"/>
          <w:lang w:eastAsia="zh-CN"/>
        </w:rPr>
        <w:t>Regarding PA calibration point, in our evaluation, proposal 2 as in [4] was used here:</w:t>
      </w:r>
    </w:p>
    <w:p w:rsidR="004D63D0" w:rsidRPr="00CE4038" w:rsidRDefault="004D63D0" w:rsidP="004D63D0">
      <w:pPr>
        <w:pStyle w:val="af"/>
        <w:numPr>
          <w:ilvl w:val="0"/>
          <w:numId w:val="18"/>
        </w:numPr>
        <w:rPr>
          <w:rFonts w:asciiTheme="minorHAnsi" w:hAnsiTheme="minorHAnsi"/>
          <w:b/>
          <w:bCs/>
          <w:lang w:val="en-US" w:eastAsia="zh-CN"/>
        </w:rPr>
      </w:pPr>
      <w:r w:rsidRPr="004D63D0">
        <w:rPr>
          <w:rFonts w:asciiTheme="minorHAnsi" w:hAnsiTheme="minorHAnsi"/>
          <w:b/>
          <w:bCs/>
          <w:lang w:val="en-US" w:eastAsia="zh-CN"/>
        </w:rPr>
        <w:t xml:space="preserve">The PA was calibrated to the conventional LTE reference i.e. 1 dB MPR for </w:t>
      </w:r>
      <w:r w:rsidRPr="004D63D0">
        <w:rPr>
          <w:rFonts w:asciiTheme="minorHAnsi" w:hAnsiTheme="minorHAnsi"/>
          <w:b/>
          <w:bCs/>
          <w:lang w:eastAsia="zh-CN"/>
        </w:rPr>
        <w:t>100 RB QPSK DFT-s-OFDM (15KHz SCS) signal</w:t>
      </w:r>
    </w:p>
    <w:p w:rsidR="00E81E8F" w:rsidRPr="00CE4038" w:rsidRDefault="00E81E8F" w:rsidP="00CE4038">
      <w:pPr>
        <w:rPr>
          <w:rStyle w:val="ae"/>
          <w:rFonts w:asciiTheme="minorHAnsi" w:hAnsiTheme="minorHAnsi"/>
          <w:b w:val="0"/>
        </w:rPr>
      </w:pPr>
      <w:r w:rsidRPr="00CE4038">
        <w:rPr>
          <w:rStyle w:val="ae"/>
          <w:rFonts w:asciiTheme="minorHAnsi" w:hAnsiTheme="minorHAnsi"/>
          <w:b w:val="0"/>
        </w:rPr>
        <w:t xml:space="preserve">Reusing LTE PA calibration point is helpful for NSA UE to share PA </w:t>
      </w:r>
      <w:r w:rsidR="004D0DFC">
        <w:rPr>
          <w:rStyle w:val="ae"/>
          <w:rFonts w:asciiTheme="minorHAnsi" w:hAnsiTheme="minorHAnsi"/>
          <w:b w:val="0"/>
        </w:rPr>
        <w:t xml:space="preserve">operation mode </w:t>
      </w:r>
      <w:r w:rsidRPr="00CE4038">
        <w:rPr>
          <w:rStyle w:val="ae"/>
          <w:rFonts w:asciiTheme="minorHAnsi" w:hAnsiTheme="minorHAnsi"/>
          <w:b w:val="0"/>
        </w:rPr>
        <w:t>between NR and LTE</w:t>
      </w:r>
      <w:r w:rsidR="00493A06">
        <w:rPr>
          <w:rStyle w:val="ae"/>
          <w:rFonts w:asciiTheme="minorHAnsi" w:hAnsiTheme="minorHAnsi"/>
          <w:b w:val="0"/>
        </w:rPr>
        <w:t>, particularly when LTE and NR ULs are in the same band.</w:t>
      </w:r>
    </w:p>
    <w:p w:rsidR="00E81E8F" w:rsidRPr="004D63D0" w:rsidRDefault="00E81E8F" w:rsidP="00CE4038">
      <w:pPr>
        <w:rPr>
          <w:lang w:val="en-US" w:eastAsia="zh-CN"/>
        </w:rPr>
      </w:pPr>
    </w:p>
    <w:p w:rsidR="004D63D0" w:rsidRDefault="004D63D0" w:rsidP="004D63D0">
      <w:pPr>
        <w:rPr>
          <w:rFonts w:asciiTheme="minorHAnsi" w:hAnsiTheme="minorHAnsi"/>
          <w:bCs/>
          <w:lang w:val="en-US" w:eastAsia="zh-CN"/>
        </w:rPr>
      </w:pPr>
      <w:r w:rsidRPr="004D63D0">
        <w:rPr>
          <w:rFonts w:asciiTheme="minorHAnsi" w:hAnsiTheme="minorHAnsi"/>
          <w:bCs/>
          <w:lang w:val="en-US" w:eastAsia="zh-CN"/>
        </w:rPr>
        <w:t>Other detailed simulation assumptions were followed the agreed WF in [4].</w:t>
      </w:r>
    </w:p>
    <w:p w:rsidR="00FF4B04" w:rsidRDefault="00FF4B04" w:rsidP="004D63D0">
      <w:pPr>
        <w:rPr>
          <w:rFonts w:asciiTheme="minorHAnsi" w:hAnsiTheme="minorHAnsi"/>
          <w:bCs/>
          <w:lang w:val="en-US" w:eastAsia="zh-CN"/>
        </w:rPr>
      </w:pPr>
    </w:p>
    <w:p w:rsidR="00FF4B04" w:rsidRDefault="00FF4B04" w:rsidP="004D63D0">
      <w:pPr>
        <w:rPr>
          <w:rFonts w:asciiTheme="minorHAnsi" w:hAnsiTheme="minorHAnsi"/>
          <w:bCs/>
          <w:lang w:val="en-US" w:eastAsia="zh-CN"/>
        </w:rPr>
      </w:pPr>
      <w:r>
        <w:rPr>
          <w:rFonts w:asciiTheme="minorHAnsi" w:hAnsiTheme="minorHAnsi"/>
          <w:bCs/>
          <w:lang w:val="en-US" w:eastAsia="zh-CN"/>
        </w:rPr>
        <w:t xml:space="preserve">Regarding RB allocation, edge small RB allocation uses 3RB. </w:t>
      </w:r>
      <w:r w:rsidRPr="00FF4B04">
        <w:rPr>
          <w:rFonts w:asciiTheme="minorHAnsi" w:hAnsiTheme="minorHAnsi"/>
          <w:bCs/>
          <w:lang w:val="en-US" w:eastAsia="zh-CN"/>
        </w:rPr>
        <w:t>For in channel partial allocation, 3RBs are assigned starting from RB6. This applies to all CHBWs and SCSs.</w:t>
      </w:r>
    </w:p>
    <w:p w:rsidR="00FF4B04" w:rsidRPr="004D63D0" w:rsidRDefault="00FF4B04" w:rsidP="004D63D0">
      <w:pPr>
        <w:rPr>
          <w:rFonts w:asciiTheme="minorHAnsi" w:hAnsiTheme="minorHAnsi"/>
          <w:bCs/>
          <w:lang w:val="en-US" w:eastAsia="zh-CN"/>
        </w:rPr>
      </w:pPr>
    </w:p>
    <w:p w:rsidR="004D63D0" w:rsidRPr="004D63D0" w:rsidRDefault="004D63D0" w:rsidP="00A52322">
      <w:pPr>
        <w:rPr>
          <w:rFonts w:asciiTheme="minorHAnsi" w:hAnsiTheme="minorHAnsi"/>
          <w:lang w:val="en-US" w:eastAsia="zh-CN"/>
        </w:rPr>
      </w:pPr>
    </w:p>
    <w:p w:rsidR="002868E0" w:rsidRPr="004D63D0" w:rsidRDefault="003D2282" w:rsidP="00694CCF">
      <w:pPr>
        <w:pStyle w:val="1"/>
        <w:numPr>
          <w:ilvl w:val="0"/>
          <w:numId w:val="4"/>
        </w:numPr>
        <w:ind w:hanging="720"/>
        <w:rPr>
          <w:rFonts w:asciiTheme="minorHAnsi" w:hAnsiTheme="minorHAnsi"/>
        </w:rPr>
      </w:pPr>
      <w:r w:rsidRPr="004D63D0">
        <w:rPr>
          <w:rFonts w:asciiTheme="minorHAnsi" w:hAnsiTheme="minorHAnsi"/>
        </w:rPr>
        <w:t>Simulation results</w:t>
      </w:r>
    </w:p>
    <w:p w:rsidR="003D2282" w:rsidRPr="004D63D0" w:rsidRDefault="003D2282" w:rsidP="00694CCF">
      <w:pPr>
        <w:rPr>
          <w:rFonts w:asciiTheme="minorHAnsi" w:hAnsiTheme="minorHAnsi"/>
        </w:rPr>
      </w:pPr>
      <w:r w:rsidRPr="004D63D0">
        <w:rPr>
          <w:rFonts w:asciiTheme="minorHAnsi" w:hAnsiTheme="minorHAnsi"/>
        </w:rPr>
        <w:t xml:space="preserve">Our </w:t>
      </w:r>
      <w:r w:rsidR="00705D49">
        <w:rPr>
          <w:rFonts w:asciiTheme="minorHAnsi" w:hAnsiTheme="minorHAnsi"/>
        </w:rPr>
        <w:t>summary</w:t>
      </w:r>
      <w:r w:rsidR="00705D49" w:rsidRPr="004D63D0">
        <w:rPr>
          <w:rFonts w:asciiTheme="minorHAnsi" w:hAnsiTheme="minorHAnsi"/>
        </w:rPr>
        <w:t xml:space="preserve"> </w:t>
      </w:r>
      <w:r w:rsidRPr="004D63D0">
        <w:rPr>
          <w:rFonts w:asciiTheme="minorHAnsi" w:hAnsiTheme="minorHAnsi"/>
        </w:rPr>
        <w:t xml:space="preserve">results </w:t>
      </w:r>
      <w:r w:rsidR="00372BC8" w:rsidRPr="004D63D0">
        <w:rPr>
          <w:rFonts w:asciiTheme="minorHAnsi" w:hAnsiTheme="minorHAnsi"/>
        </w:rPr>
        <w:t xml:space="preserve">for PC3 RF requirements </w:t>
      </w:r>
      <w:r w:rsidRPr="004D63D0">
        <w:rPr>
          <w:rFonts w:asciiTheme="minorHAnsi" w:hAnsiTheme="minorHAnsi"/>
        </w:rPr>
        <w:t xml:space="preserve">are provided in Table </w:t>
      </w:r>
      <w:r w:rsidR="00271153">
        <w:rPr>
          <w:rFonts w:asciiTheme="minorHAnsi" w:hAnsiTheme="minorHAnsi"/>
        </w:rPr>
        <w:t>2</w:t>
      </w:r>
      <w:r w:rsidR="00B12444">
        <w:rPr>
          <w:rFonts w:asciiTheme="minorHAnsi" w:hAnsiTheme="minorHAnsi"/>
        </w:rPr>
        <w:t>, where max MPR and min MPR for all CHBW and SCS are presented.</w:t>
      </w:r>
      <w:r w:rsidR="007B314C" w:rsidRPr="004D63D0">
        <w:rPr>
          <w:rFonts w:asciiTheme="minorHAnsi" w:hAnsiTheme="minorHAnsi"/>
        </w:rPr>
        <w:t xml:space="preserve"> </w:t>
      </w:r>
      <w:r w:rsidR="00705D49">
        <w:rPr>
          <w:rFonts w:asciiTheme="minorHAnsi" w:hAnsiTheme="minorHAnsi"/>
        </w:rPr>
        <w:t xml:space="preserve">Detail MPR results for each CHBW and SCS are provided in appendix. </w:t>
      </w:r>
      <w:r w:rsidR="007B314C" w:rsidRPr="004D63D0">
        <w:rPr>
          <w:rFonts w:asciiTheme="minorHAnsi" w:hAnsiTheme="minorHAnsi"/>
        </w:rPr>
        <w:t>Some observations are</w:t>
      </w:r>
    </w:p>
    <w:p w:rsidR="004D63D0" w:rsidRPr="0003762B" w:rsidRDefault="004D63D0" w:rsidP="0003762B">
      <w:pPr>
        <w:pStyle w:val="af"/>
        <w:numPr>
          <w:ilvl w:val="0"/>
          <w:numId w:val="19"/>
        </w:numPr>
        <w:rPr>
          <w:rFonts w:asciiTheme="minorHAnsi" w:hAnsiTheme="minorHAnsi"/>
          <w:b/>
        </w:rPr>
      </w:pPr>
      <w:r w:rsidRPr="0003762B">
        <w:rPr>
          <w:rFonts w:asciiTheme="minorHAnsi" w:hAnsiTheme="minorHAnsi"/>
          <w:b/>
        </w:rPr>
        <w:lastRenderedPageBreak/>
        <w:t>Observation 1: Full-channel Pi/2 BPSK DFT-s-OFDM can only</w:t>
      </w:r>
      <w:r w:rsidR="00C31719">
        <w:rPr>
          <w:rFonts w:asciiTheme="minorHAnsi" w:hAnsiTheme="minorHAnsi"/>
          <w:b/>
        </w:rPr>
        <w:t xml:space="preserve"> avera</w:t>
      </w:r>
      <w:bookmarkStart w:id="0" w:name="_GoBack"/>
      <w:bookmarkEnd w:id="0"/>
      <w:r w:rsidR="00C31719">
        <w:rPr>
          <w:rFonts w:asciiTheme="minorHAnsi" w:hAnsiTheme="minorHAnsi"/>
          <w:b/>
        </w:rPr>
        <w:t>gely</w:t>
      </w:r>
      <w:r w:rsidRPr="0003762B">
        <w:rPr>
          <w:rFonts w:asciiTheme="minorHAnsi" w:hAnsiTheme="minorHAnsi"/>
          <w:b/>
        </w:rPr>
        <w:t xml:space="preserve"> raise output power by about 0.5dB compared to full-channel QPSK, though BPSK’s EVM is 35%. BPSK is limited by ACLR and SEM.</w:t>
      </w:r>
    </w:p>
    <w:p w:rsidR="00484B4B" w:rsidRDefault="004D63D0" w:rsidP="0003762B">
      <w:pPr>
        <w:pStyle w:val="af"/>
        <w:numPr>
          <w:ilvl w:val="0"/>
          <w:numId w:val="19"/>
        </w:numPr>
        <w:rPr>
          <w:rFonts w:asciiTheme="minorHAnsi" w:hAnsiTheme="minorHAnsi"/>
          <w:b/>
        </w:rPr>
      </w:pPr>
      <w:r w:rsidRPr="0003762B">
        <w:rPr>
          <w:rFonts w:asciiTheme="minorHAnsi" w:hAnsiTheme="minorHAnsi"/>
          <w:b/>
        </w:rPr>
        <w:t>Observation 2: For simulated cases, MPR difference</w:t>
      </w:r>
      <w:r w:rsidR="00212A18">
        <w:rPr>
          <w:rFonts w:asciiTheme="minorHAnsi" w:hAnsiTheme="minorHAnsi"/>
          <w:b/>
        </w:rPr>
        <w:t xml:space="preserve"> (max MPR – min MPR)</w:t>
      </w:r>
      <w:r w:rsidRPr="0003762B">
        <w:rPr>
          <w:rFonts w:asciiTheme="minorHAnsi" w:hAnsiTheme="minorHAnsi"/>
          <w:b/>
        </w:rPr>
        <w:t xml:space="preserve"> in each group (all SCSs and CHBWs) for full channel is &lt;=</w:t>
      </w:r>
      <w:r w:rsidR="00C31719">
        <w:rPr>
          <w:rFonts w:asciiTheme="minorHAnsi" w:hAnsiTheme="minorHAnsi"/>
          <w:b/>
        </w:rPr>
        <w:t>1.3</w:t>
      </w:r>
      <w:r w:rsidRPr="0003762B">
        <w:rPr>
          <w:rFonts w:asciiTheme="minorHAnsi" w:hAnsiTheme="minorHAnsi"/>
          <w:b/>
        </w:rPr>
        <w:t>dB and for in channel is &lt;= 1dB. Edge channel partial RB sees large MPR variation</w:t>
      </w:r>
      <w:r w:rsidR="00431C0C">
        <w:rPr>
          <w:rFonts w:asciiTheme="minorHAnsi" w:hAnsiTheme="minorHAnsi"/>
          <w:b/>
        </w:rPr>
        <w:t xml:space="preserve"> of 2.5dB</w:t>
      </w:r>
      <w:r w:rsidRPr="0003762B">
        <w:rPr>
          <w:rFonts w:asciiTheme="minorHAnsi" w:hAnsiTheme="minorHAnsi"/>
          <w:b/>
        </w:rPr>
        <w:t>. Using the MPR table format in the previous WF cannot be justified for edge channel partial RB transmission.</w:t>
      </w:r>
    </w:p>
    <w:p w:rsidR="0003762B" w:rsidRPr="0003762B" w:rsidRDefault="0003762B" w:rsidP="0003762B">
      <w:pPr>
        <w:rPr>
          <w:rFonts w:asciiTheme="minorHAnsi" w:hAnsiTheme="minorHAnsi"/>
          <w:b/>
          <w:lang w:eastAsia="zh-CN"/>
        </w:rPr>
      </w:pPr>
    </w:p>
    <w:p w:rsidR="003D2282" w:rsidRDefault="003D2282" w:rsidP="003D2282">
      <w:pPr>
        <w:jc w:val="center"/>
        <w:rPr>
          <w:rStyle w:val="ae"/>
          <w:rFonts w:asciiTheme="minorHAnsi" w:hAnsiTheme="minorHAnsi"/>
        </w:rPr>
      </w:pPr>
      <w:r w:rsidRPr="004D63D0">
        <w:rPr>
          <w:rStyle w:val="ae"/>
          <w:rFonts w:asciiTheme="minorHAnsi" w:hAnsiTheme="minorHAnsi"/>
        </w:rPr>
        <w:t xml:space="preserve">Table </w:t>
      </w:r>
      <w:r w:rsidR="00271153">
        <w:rPr>
          <w:rStyle w:val="ae"/>
          <w:rFonts w:asciiTheme="minorHAnsi" w:hAnsiTheme="minorHAnsi"/>
        </w:rPr>
        <w:t>2</w:t>
      </w:r>
      <w:r w:rsidRPr="004D63D0">
        <w:rPr>
          <w:rStyle w:val="ae"/>
          <w:rFonts w:asciiTheme="minorHAnsi" w:hAnsiTheme="minorHAnsi"/>
        </w:rPr>
        <w:t xml:space="preserve">. </w:t>
      </w:r>
      <w:r w:rsidR="004D63D0" w:rsidRPr="004D63D0">
        <w:rPr>
          <w:rStyle w:val="ae"/>
          <w:rFonts w:asciiTheme="minorHAnsi" w:hAnsiTheme="minorHAnsi"/>
        </w:rPr>
        <w:t>Sub6</w:t>
      </w:r>
      <w:r w:rsidRPr="004D63D0">
        <w:rPr>
          <w:rStyle w:val="ae"/>
          <w:rFonts w:asciiTheme="minorHAnsi" w:hAnsiTheme="minorHAnsi"/>
        </w:rPr>
        <w:t xml:space="preserve"> MPR </w:t>
      </w:r>
      <w:r w:rsidR="00C16221">
        <w:rPr>
          <w:rStyle w:val="ae"/>
          <w:rFonts w:asciiTheme="minorHAnsi" w:hAnsiTheme="minorHAnsi"/>
        </w:rPr>
        <w:t>summary</w:t>
      </w:r>
      <w:r w:rsidR="00C16221" w:rsidRPr="004D63D0">
        <w:rPr>
          <w:rStyle w:val="ae"/>
          <w:rFonts w:asciiTheme="minorHAnsi" w:hAnsiTheme="minorHAnsi"/>
        </w:rPr>
        <w:t xml:space="preserve"> </w:t>
      </w:r>
      <w:r w:rsidRPr="004D63D0">
        <w:rPr>
          <w:rStyle w:val="ae"/>
          <w:rFonts w:asciiTheme="minorHAnsi" w:hAnsiTheme="minorHAnsi"/>
        </w:rPr>
        <w:t>results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45"/>
        <w:gridCol w:w="1073"/>
        <w:gridCol w:w="922"/>
        <w:gridCol w:w="1352"/>
        <w:gridCol w:w="1398"/>
      </w:tblGrid>
      <w:tr w:rsidR="00C16221" w:rsidRPr="00C16221" w:rsidTr="00CE4038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16221" w:rsidRPr="00CE4038" w:rsidRDefault="00C16221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Waveform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16221" w:rsidRPr="00CE4038" w:rsidRDefault="00C16221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Modulation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16221" w:rsidRPr="00CE4038" w:rsidRDefault="00C16221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(max MPR, min MPR) for all CHBW and SCS</w:t>
            </w:r>
          </w:p>
        </w:tc>
      </w:tr>
      <w:tr w:rsidR="00C16221" w:rsidRPr="00C16221" w:rsidTr="00CE4038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noWrap/>
            <w:vAlign w:val="center"/>
            <w:hideMark/>
          </w:tcPr>
          <w:p w:rsidR="00C16221" w:rsidRPr="00CE4038" w:rsidRDefault="00C16221">
            <w:pPr>
              <w:jc w:val="center"/>
              <w:rPr>
                <w:rFonts w:ascii="Calibri" w:eastAsia="Times New Roman" w:hAnsi="Calibri"/>
                <w:b/>
                <w:color w:val="EEECE1" w:themeColor="background2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b/>
                <w:color w:val="EEECE1" w:themeColor="background2"/>
                <w:sz w:val="18"/>
                <w:szCs w:val="18"/>
                <w:lang w:val="en-US" w:eastAsia="zh-CN"/>
              </w:rPr>
              <w:t>full 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noWrap/>
            <w:vAlign w:val="center"/>
            <w:hideMark/>
          </w:tcPr>
          <w:p w:rsidR="00C16221" w:rsidRPr="00CE4038" w:rsidRDefault="00C16221">
            <w:pPr>
              <w:jc w:val="center"/>
              <w:rPr>
                <w:rFonts w:ascii="Calibri" w:eastAsia="Times New Roman" w:hAnsi="Calibri"/>
                <w:b/>
                <w:color w:val="EEECE1" w:themeColor="background2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b/>
                <w:color w:val="EEECE1" w:themeColor="background2"/>
                <w:sz w:val="18"/>
                <w:szCs w:val="18"/>
                <w:lang w:val="en-US" w:eastAsia="zh-CN"/>
              </w:rPr>
              <w:t>edge partial 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44061" w:themeFill="accent1" w:themeFillShade="80"/>
            <w:noWrap/>
            <w:vAlign w:val="center"/>
            <w:hideMark/>
          </w:tcPr>
          <w:p w:rsidR="00C16221" w:rsidRPr="00CE4038" w:rsidRDefault="00C16221">
            <w:pPr>
              <w:jc w:val="center"/>
              <w:rPr>
                <w:rFonts w:ascii="Calibri" w:eastAsia="Times New Roman" w:hAnsi="Calibri"/>
                <w:b/>
                <w:color w:val="EEECE1" w:themeColor="background2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b/>
                <w:color w:val="EEECE1" w:themeColor="background2"/>
                <w:sz w:val="18"/>
                <w:szCs w:val="18"/>
                <w:lang w:val="en-US" w:eastAsia="zh-CN"/>
              </w:rPr>
              <w:t>In-CH partial RB</w:t>
            </w:r>
          </w:p>
        </w:tc>
      </w:tr>
      <w:tr w:rsidR="00C16221" w:rsidRPr="00C16221" w:rsidTr="00CE403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DFT-s-OFDM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pi/2-BPSK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(0.8, -0.1)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(1.5, -1.0)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(-0.6, -1.6)</w:t>
            </w:r>
          </w:p>
        </w:tc>
      </w:tr>
      <w:tr w:rsidR="00C16221" w:rsidRPr="00C16221" w:rsidTr="00CE403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DFT-s-OFDM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(1.4, 0.4)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(2.3, -0.2)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(-0.2, -1.0)</w:t>
            </w:r>
          </w:p>
        </w:tc>
      </w:tr>
      <w:tr w:rsidR="00C16221" w:rsidRPr="00C16221" w:rsidTr="00CE403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DFT-s-OFDM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(2.0, 1.1)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(2.2, 0.2)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(0.4, 0.2)</w:t>
            </w:r>
          </w:p>
        </w:tc>
      </w:tr>
      <w:tr w:rsidR="00C16221" w:rsidRPr="00C16221" w:rsidTr="00CE403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DFT-s-OFDM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64QAM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(2.1, 1.6)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(2.3, 1.2)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(1.4, 1.2)</w:t>
            </w:r>
          </w:p>
        </w:tc>
      </w:tr>
      <w:tr w:rsidR="00C16221" w:rsidRPr="00C16221" w:rsidTr="00CE403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OFDM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(3.2, 2.6)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(2.9, 0.8)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(0.9, 0.7)</w:t>
            </w:r>
          </w:p>
        </w:tc>
      </w:tr>
      <w:tr w:rsidR="00C16221" w:rsidRPr="00C16221" w:rsidTr="00CE403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OFDM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(3.2, 2.6)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(2.9, 1.7)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(1.8, 1.6)</w:t>
            </w:r>
          </w:p>
        </w:tc>
      </w:tr>
      <w:tr w:rsidR="00C16221" w:rsidRPr="00C16221" w:rsidTr="00CE403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OFDM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64QAM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(3.9, 2.6)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(2.9, 2.7)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221" w:rsidRPr="00CE4038" w:rsidRDefault="00C16221" w:rsidP="00CE4038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zh-CN"/>
              </w:rPr>
              <w:t>(2.9, 2.6)</w:t>
            </w:r>
          </w:p>
        </w:tc>
      </w:tr>
    </w:tbl>
    <w:p w:rsidR="00B81940" w:rsidRPr="004D63D0" w:rsidRDefault="00B81940" w:rsidP="003D2282">
      <w:pPr>
        <w:jc w:val="center"/>
        <w:rPr>
          <w:rStyle w:val="ae"/>
          <w:rFonts w:asciiTheme="minorHAnsi" w:hAnsiTheme="minorHAnsi"/>
        </w:rPr>
      </w:pPr>
    </w:p>
    <w:p w:rsidR="007D610C" w:rsidRPr="004D63D0" w:rsidRDefault="007D610C" w:rsidP="00172F1C">
      <w:pPr>
        <w:pBdr>
          <w:bottom w:val="single" w:sz="4" w:space="1" w:color="auto"/>
        </w:pBdr>
        <w:rPr>
          <w:rFonts w:asciiTheme="minorHAnsi" w:hAnsiTheme="minorHAnsi" w:cs="Arial"/>
          <w:lang w:eastAsia="zh-CN"/>
        </w:rPr>
      </w:pPr>
    </w:p>
    <w:p w:rsidR="00172F1C" w:rsidRPr="004D63D0" w:rsidRDefault="00172F1C" w:rsidP="00172F1C">
      <w:pPr>
        <w:rPr>
          <w:rFonts w:asciiTheme="minorHAnsi" w:hAnsiTheme="minorHAnsi" w:cs="Arial"/>
        </w:rPr>
      </w:pPr>
    </w:p>
    <w:p w:rsidR="00172F1C" w:rsidRPr="004D63D0" w:rsidRDefault="00172F1C" w:rsidP="002258B2">
      <w:pPr>
        <w:pStyle w:val="1"/>
        <w:numPr>
          <w:ilvl w:val="0"/>
          <w:numId w:val="4"/>
        </w:numPr>
        <w:ind w:hanging="720"/>
        <w:rPr>
          <w:rFonts w:asciiTheme="minorHAnsi" w:hAnsiTheme="minorHAnsi"/>
        </w:rPr>
      </w:pPr>
      <w:r w:rsidRPr="004D63D0">
        <w:rPr>
          <w:rFonts w:asciiTheme="minorHAnsi" w:hAnsiTheme="minorHAnsi"/>
        </w:rPr>
        <w:t>References</w:t>
      </w:r>
    </w:p>
    <w:p w:rsidR="00562C33" w:rsidRPr="004D63D0" w:rsidRDefault="00562C33" w:rsidP="00562C33">
      <w:pPr>
        <w:ind w:left="810" w:hanging="810"/>
        <w:rPr>
          <w:rFonts w:asciiTheme="minorHAnsi" w:hAnsiTheme="minorHAnsi"/>
        </w:rPr>
      </w:pPr>
      <w:r w:rsidRPr="004D63D0">
        <w:rPr>
          <w:rFonts w:asciiTheme="minorHAnsi" w:hAnsiTheme="minorHAnsi"/>
        </w:rPr>
        <w:t>[1]</w:t>
      </w:r>
      <w:r w:rsidRPr="004D63D0">
        <w:rPr>
          <w:rFonts w:asciiTheme="minorHAnsi" w:hAnsiTheme="minorHAnsi"/>
        </w:rPr>
        <w:tab/>
      </w:r>
      <w:r w:rsidR="00C96955" w:rsidRPr="004D63D0">
        <w:rPr>
          <w:rFonts w:asciiTheme="minorHAnsi" w:hAnsiTheme="minorHAnsi"/>
          <w:color w:val="000000"/>
        </w:rPr>
        <w:t>R4-1706980</w:t>
      </w:r>
      <w:r w:rsidR="002D41D2" w:rsidRPr="004D63D0">
        <w:rPr>
          <w:rFonts w:asciiTheme="minorHAnsi" w:hAnsiTheme="minorHAnsi"/>
          <w:color w:val="000000"/>
        </w:rPr>
        <w:t>, “</w:t>
      </w:r>
      <w:r w:rsidR="00C96955" w:rsidRPr="004D63D0">
        <w:rPr>
          <w:rFonts w:asciiTheme="minorHAnsi" w:hAnsiTheme="minorHAnsi"/>
          <w:color w:val="000000"/>
        </w:rPr>
        <w:t>WF on MPR evaluation assumption</w:t>
      </w:r>
      <w:r w:rsidR="002D41D2" w:rsidRPr="004D63D0">
        <w:rPr>
          <w:rFonts w:asciiTheme="minorHAnsi" w:hAnsiTheme="minorHAnsi"/>
        </w:rPr>
        <w:t>”, NTT DOCOMO, INC.</w:t>
      </w:r>
    </w:p>
    <w:p w:rsidR="00172F1C" w:rsidRPr="004D63D0" w:rsidRDefault="006569A1" w:rsidP="00C96955">
      <w:pPr>
        <w:ind w:left="810" w:hanging="810"/>
        <w:rPr>
          <w:rFonts w:asciiTheme="minorHAnsi" w:hAnsiTheme="minorHAnsi"/>
        </w:rPr>
      </w:pPr>
      <w:r w:rsidRPr="004D63D0">
        <w:rPr>
          <w:rFonts w:asciiTheme="minorHAnsi" w:hAnsiTheme="minorHAnsi"/>
        </w:rPr>
        <w:t>[2]</w:t>
      </w:r>
      <w:r w:rsidRPr="004D63D0">
        <w:rPr>
          <w:rFonts w:asciiTheme="minorHAnsi" w:hAnsiTheme="minorHAnsi"/>
        </w:rPr>
        <w:tab/>
      </w:r>
      <w:r w:rsidR="00E74BD0" w:rsidRPr="004D63D0">
        <w:rPr>
          <w:rFonts w:asciiTheme="minorHAnsi" w:hAnsiTheme="minorHAnsi"/>
        </w:rPr>
        <w:t>R4-1703528,</w:t>
      </w:r>
      <w:r w:rsidR="00E74BD0" w:rsidRPr="004D63D0">
        <w:rPr>
          <w:rFonts w:asciiTheme="minorHAnsi" w:hAnsiTheme="minorHAnsi"/>
          <w:color w:val="000000"/>
        </w:rPr>
        <w:t xml:space="preserve"> “Phase noise model for above 6 GHz</w:t>
      </w:r>
      <w:r w:rsidR="00E74BD0" w:rsidRPr="004D63D0">
        <w:rPr>
          <w:rFonts w:asciiTheme="minorHAnsi" w:hAnsiTheme="minorHAnsi"/>
        </w:rPr>
        <w:t>”, Huawei, Hisilicon</w:t>
      </w:r>
    </w:p>
    <w:p w:rsidR="00E74BD0" w:rsidRPr="004D63D0" w:rsidRDefault="00E74BD0" w:rsidP="00C96955">
      <w:pPr>
        <w:ind w:left="810" w:hanging="810"/>
        <w:rPr>
          <w:rFonts w:asciiTheme="minorHAnsi" w:hAnsiTheme="minorHAnsi"/>
          <w:lang w:eastAsia="zh-CN"/>
        </w:rPr>
      </w:pPr>
      <w:r w:rsidRPr="004D63D0">
        <w:rPr>
          <w:rFonts w:asciiTheme="minorHAnsi" w:hAnsiTheme="minorHAnsi"/>
        </w:rPr>
        <w:t>[3]</w:t>
      </w:r>
      <w:r w:rsidRPr="004D63D0">
        <w:rPr>
          <w:rFonts w:asciiTheme="minorHAnsi" w:hAnsiTheme="minorHAnsi"/>
        </w:rPr>
        <w:tab/>
        <w:t>R4-164542,</w:t>
      </w:r>
      <w:r w:rsidR="001E72D3" w:rsidRPr="004D63D0">
        <w:rPr>
          <w:rFonts w:asciiTheme="minorHAnsi" w:hAnsiTheme="minorHAnsi"/>
        </w:rPr>
        <w:t xml:space="preserve"> “Response LS on realistic power amplifier model for NR waveform evaluation”, Nokia</w:t>
      </w:r>
    </w:p>
    <w:p w:rsidR="004D63D0" w:rsidRPr="004D63D0" w:rsidRDefault="004D63D0" w:rsidP="004D63D0">
      <w:pPr>
        <w:ind w:left="810" w:hanging="810"/>
        <w:rPr>
          <w:rFonts w:asciiTheme="minorHAnsi" w:hAnsiTheme="minorHAnsi"/>
          <w:color w:val="000000"/>
          <w:lang w:val="en-US"/>
        </w:rPr>
      </w:pPr>
      <w:r w:rsidRPr="004D63D0">
        <w:rPr>
          <w:rFonts w:asciiTheme="minorHAnsi" w:hAnsiTheme="minorHAnsi"/>
        </w:rPr>
        <w:t>[</w:t>
      </w:r>
      <w:r w:rsidRPr="004D63D0">
        <w:rPr>
          <w:rFonts w:asciiTheme="minorHAnsi" w:hAnsiTheme="minorHAnsi"/>
          <w:lang w:eastAsia="zh-CN"/>
        </w:rPr>
        <w:t>4</w:t>
      </w:r>
      <w:r w:rsidRPr="004D63D0">
        <w:rPr>
          <w:rFonts w:asciiTheme="minorHAnsi" w:hAnsiTheme="minorHAnsi"/>
        </w:rPr>
        <w:t>]</w:t>
      </w:r>
      <w:r w:rsidRPr="004D63D0">
        <w:rPr>
          <w:rFonts w:asciiTheme="minorHAnsi" w:hAnsiTheme="minorHAnsi"/>
        </w:rPr>
        <w:tab/>
      </w:r>
      <w:r w:rsidRPr="004D63D0">
        <w:rPr>
          <w:rFonts w:asciiTheme="minorHAnsi" w:hAnsiTheme="minorHAnsi"/>
          <w:color w:val="000000"/>
        </w:rPr>
        <w:t>R4-170</w:t>
      </w:r>
      <w:r w:rsidRPr="004D63D0">
        <w:rPr>
          <w:rFonts w:asciiTheme="minorHAnsi" w:hAnsiTheme="minorHAnsi"/>
          <w:color w:val="000000"/>
          <w:lang w:eastAsia="zh-CN"/>
        </w:rPr>
        <w:t>8912</w:t>
      </w:r>
      <w:r w:rsidRPr="004D63D0">
        <w:rPr>
          <w:rFonts w:asciiTheme="minorHAnsi" w:hAnsiTheme="minorHAnsi"/>
          <w:color w:val="000000"/>
        </w:rPr>
        <w:t>, “</w:t>
      </w:r>
      <w:r w:rsidRPr="004D63D0">
        <w:rPr>
          <w:rFonts w:asciiTheme="minorHAnsi" w:hAnsiTheme="minorHAnsi"/>
          <w:color w:val="000000"/>
          <w:lang w:val="en-US"/>
        </w:rPr>
        <w:t>NR MPR simulation assumptions for sub-6 GHz operation</w:t>
      </w:r>
      <w:r w:rsidRPr="004D63D0">
        <w:rPr>
          <w:rFonts w:asciiTheme="minorHAnsi" w:hAnsiTheme="minorHAnsi"/>
        </w:rPr>
        <w:t xml:space="preserve">”, </w:t>
      </w:r>
      <w:r w:rsidRPr="004D63D0">
        <w:rPr>
          <w:rFonts w:asciiTheme="minorHAnsi" w:hAnsiTheme="minorHAnsi"/>
          <w:lang w:eastAsia="zh-CN"/>
        </w:rPr>
        <w:t>Nokia</w:t>
      </w:r>
    </w:p>
    <w:p w:rsidR="0095478B" w:rsidRDefault="0095478B" w:rsidP="00930C75">
      <w:pPr>
        <w:rPr>
          <w:lang w:eastAsia="zh-CN"/>
        </w:rPr>
      </w:pPr>
    </w:p>
    <w:p w:rsidR="0033147E" w:rsidRPr="004D63D0" w:rsidRDefault="0033147E" w:rsidP="0033147E">
      <w:pPr>
        <w:pStyle w:val="1"/>
        <w:numPr>
          <w:ilvl w:val="0"/>
          <w:numId w:val="4"/>
        </w:numPr>
        <w:ind w:hanging="720"/>
        <w:rPr>
          <w:rFonts w:asciiTheme="minorHAnsi" w:hAnsiTheme="minorHAnsi"/>
        </w:rPr>
      </w:pPr>
      <w:r>
        <w:rPr>
          <w:rFonts w:asciiTheme="minorHAnsi" w:hAnsiTheme="minorHAnsi"/>
        </w:rPr>
        <w:t>Appendix: Full Sub6 MPR simulation results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42"/>
        <w:gridCol w:w="999"/>
        <w:gridCol w:w="1568"/>
        <w:gridCol w:w="845"/>
        <w:gridCol w:w="896"/>
        <w:gridCol w:w="1215"/>
        <w:gridCol w:w="1108"/>
        <w:gridCol w:w="847"/>
        <w:gridCol w:w="1561"/>
      </w:tblGrid>
      <w:tr w:rsidR="00F83A44" w:rsidRPr="005839F7" w:rsidTr="00F83A44">
        <w:trPr>
          <w:trHeight w:val="300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noWrap/>
            <w:vAlign w:val="center"/>
            <w:hideMark/>
          </w:tcPr>
          <w:p w:rsidR="0033147E" w:rsidRPr="00CE4038" w:rsidRDefault="0033147E" w:rsidP="005839F7">
            <w:pPr>
              <w:jc w:val="center"/>
              <w:rPr>
                <w:rFonts w:ascii="Calibri" w:eastAsia="Times New Roman" w:hAnsi="Calibri"/>
                <w:b/>
                <w:color w:val="EEECE1" w:themeColor="background2"/>
                <w:sz w:val="16"/>
                <w:szCs w:val="16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b/>
                <w:color w:val="EEECE1" w:themeColor="background2"/>
                <w:sz w:val="16"/>
                <w:szCs w:val="16"/>
                <w:lang w:val="en-US" w:eastAsia="zh-CN"/>
              </w:rPr>
              <w:t>Waveform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noWrap/>
            <w:vAlign w:val="center"/>
            <w:hideMark/>
          </w:tcPr>
          <w:p w:rsidR="0033147E" w:rsidRPr="00CE4038" w:rsidRDefault="0033147E" w:rsidP="005839F7">
            <w:pPr>
              <w:jc w:val="center"/>
              <w:rPr>
                <w:rFonts w:ascii="Calibri" w:eastAsia="Times New Roman" w:hAnsi="Calibri"/>
                <w:b/>
                <w:color w:val="EEECE1" w:themeColor="background2"/>
                <w:sz w:val="16"/>
                <w:szCs w:val="16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b/>
                <w:color w:val="EEECE1" w:themeColor="background2"/>
                <w:sz w:val="16"/>
                <w:szCs w:val="16"/>
                <w:lang w:val="en-US" w:eastAsia="zh-CN"/>
              </w:rPr>
              <w:t>Modulation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noWrap/>
            <w:vAlign w:val="center"/>
            <w:hideMark/>
          </w:tcPr>
          <w:p w:rsidR="0033147E" w:rsidRPr="00CE4038" w:rsidRDefault="0033147E" w:rsidP="005839F7">
            <w:pPr>
              <w:jc w:val="center"/>
              <w:rPr>
                <w:rFonts w:ascii="Calibri" w:eastAsia="Times New Roman" w:hAnsi="Calibri"/>
                <w:b/>
                <w:color w:val="EEECE1" w:themeColor="background2"/>
                <w:sz w:val="16"/>
                <w:szCs w:val="16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b/>
                <w:color w:val="EEECE1" w:themeColor="background2"/>
                <w:sz w:val="16"/>
                <w:szCs w:val="16"/>
                <w:lang w:val="en-US" w:eastAsia="zh-CN"/>
              </w:rPr>
              <w:t>[RB start, RB Num]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noWrap/>
            <w:vAlign w:val="center"/>
            <w:hideMark/>
          </w:tcPr>
          <w:p w:rsidR="0033147E" w:rsidRPr="00CE4038" w:rsidRDefault="0033147E" w:rsidP="005839F7">
            <w:pPr>
              <w:jc w:val="center"/>
              <w:rPr>
                <w:rFonts w:ascii="Calibri" w:eastAsia="Times New Roman" w:hAnsi="Calibri"/>
                <w:b/>
                <w:color w:val="EEECE1" w:themeColor="background2"/>
                <w:sz w:val="16"/>
                <w:szCs w:val="16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b/>
                <w:color w:val="EEECE1" w:themeColor="background2"/>
                <w:sz w:val="16"/>
                <w:szCs w:val="16"/>
                <w:lang w:val="en-US" w:eastAsia="zh-CN"/>
              </w:rPr>
              <w:t>SCS [KHz]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noWrap/>
            <w:vAlign w:val="center"/>
            <w:hideMark/>
          </w:tcPr>
          <w:p w:rsidR="0033147E" w:rsidRPr="00CE4038" w:rsidRDefault="0033147E" w:rsidP="005839F7">
            <w:pPr>
              <w:jc w:val="center"/>
              <w:rPr>
                <w:rFonts w:ascii="Calibri" w:eastAsia="Times New Roman" w:hAnsi="Calibri"/>
                <w:b/>
                <w:color w:val="EEECE1" w:themeColor="background2"/>
                <w:sz w:val="16"/>
                <w:szCs w:val="16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b/>
                <w:color w:val="EEECE1" w:themeColor="background2"/>
                <w:sz w:val="16"/>
                <w:szCs w:val="16"/>
                <w:lang w:val="en-US" w:eastAsia="zh-CN"/>
              </w:rPr>
              <w:t>BW [MHz]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noWrap/>
            <w:vAlign w:val="center"/>
            <w:hideMark/>
          </w:tcPr>
          <w:p w:rsidR="0033147E" w:rsidRPr="00CE4038" w:rsidRDefault="0033147E" w:rsidP="005839F7">
            <w:pPr>
              <w:jc w:val="center"/>
              <w:rPr>
                <w:rFonts w:ascii="Calibri" w:eastAsia="Times New Roman" w:hAnsi="Calibri"/>
                <w:b/>
                <w:color w:val="EEECE1" w:themeColor="background2"/>
                <w:sz w:val="16"/>
                <w:szCs w:val="16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b/>
                <w:color w:val="EEECE1" w:themeColor="background2"/>
                <w:sz w:val="16"/>
                <w:szCs w:val="16"/>
                <w:lang w:val="en-US" w:eastAsia="zh-CN"/>
              </w:rPr>
              <w:t>Limiting factor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noWrap/>
            <w:vAlign w:val="center"/>
            <w:hideMark/>
          </w:tcPr>
          <w:p w:rsidR="0033147E" w:rsidRPr="00CE4038" w:rsidRDefault="0033147E" w:rsidP="005839F7">
            <w:pPr>
              <w:jc w:val="center"/>
              <w:rPr>
                <w:rFonts w:ascii="Calibri" w:eastAsia="Times New Roman" w:hAnsi="Calibri"/>
                <w:b/>
                <w:color w:val="EEECE1" w:themeColor="background2"/>
                <w:sz w:val="16"/>
                <w:szCs w:val="16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b/>
                <w:color w:val="EEECE1" w:themeColor="background2"/>
                <w:sz w:val="16"/>
                <w:szCs w:val="16"/>
                <w:lang w:val="en-US" w:eastAsia="zh-CN"/>
              </w:rPr>
              <w:t>PA out [dBm]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noWrap/>
            <w:vAlign w:val="center"/>
            <w:hideMark/>
          </w:tcPr>
          <w:p w:rsidR="0033147E" w:rsidRPr="00CE4038" w:rsidRDefault="0033147E" w:rsidP="005839F7">
            <w:pPr>
              <w:jc w:val="center"/>
              <w:rPr>
                <w:rFonts w:ascii="Calibri" w:eastAsia="Times New Roman" w:hAnsi="Calibri"/>
                <w:b/>
                <w:color w:val="EEECE1" w:themeColor="background2"/>
                <w:sz w:val="16"/>
                <w:szCs w:val="16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b/>
                <w:color w:val="EEECE1" w:themeColor="background2"/>
                <w:sz w:val="16"/>
                <w:szCs w:val="16"/>
                <w:lang w:val="en-US" w:eastAsia="zh-CN"/>
              </w:rPr>
              <w:t>MPR [dB]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noWrap/>
            <w:vAlign w:val="center"/>
            <w:hideMark/>
          </w:tcPr>
          <w:p w:rsidR="0033147E" w:rsidRPr="00CE4038" w:rsidRDefault="0033147E" w:rsidP="005839F7">
            <w:pPr>
              <w:jc w:val="center"/>
              <w:rPr>
                <w:rFonts w:ascii="Calibri" w:eastAsia="Times New Roman" w:hAnsi="Calibri"/>
                <w:b/>
                <w:color w:val="EEECE1" w:themeColor="background2"/>
                <w:sz w:val="16"/>
                <w:szCs w:val="16"/>
                <w:lang w:val="en-US" w:eastAsia="zh-CN"/>
              </w:rPr>
            </w:pPr>
            <w:r w:rsidRPr="00CE4038">
              <w:rPr>
                <w:rFonts w:ascii="Calibri" w:eastAsia="Times New Roman" w:hAnsi="Calibri"/>
                <w:b/>
                <w:color w:val="EEECE1" w:themeColor="background2"/>
                <w:sz w:val="16"/>
                <w:szCs w:val="16"/>
                <w:lang w:val="en-US" w:eastAsia="zh-CN"/>
              </w:rPr>
              <w:t>MPR difference [dB]</w:t>
            </w:r>
          </w:p>
        </w:tc>
      </w:tr>
      <w:tr w:rsidR="0033147E" w:rsidRPr="005839F7" w:rsidTr="0033147E">
        <w:trPr>
          <w:trHeight w:val="300"/>
        </w:trPr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DFT-s-OFDM</w:t>
            </w:r>
          </w:p>
        </w:tc>
        <w:tc>
          <w:tcPr>
            <w:tcW w:w="4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pi/2-BPSK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0.6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0.9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[0,75]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[0,128]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[0,216]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[0,270]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[0,64]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[0,128]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[0,162]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[0,216]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[0,270]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[0,18]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[0,64]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[0,75]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[0,135]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2.5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33147E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[6,3]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28.2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-1.6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28.2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28.2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28.2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28.1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28.2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33147E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QPSK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[0,75]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[0,128]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[0,216]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[0,270]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[0,64]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[0,128]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[0,162]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[0,216]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[0,270]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[0,18]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[0,64]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[0,75]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[0,135]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1.3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2.5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33147E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[6,3]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IBE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IBE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IBE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IBE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IBE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IBE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-0.9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IBE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IBE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IBE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IBE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IBE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IBE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27.6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-1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33147E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16QAM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0.9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[0,75]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[0,128]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[0,216]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[0,270]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[0,64]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[0,128]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[0,162]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[0,216]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[0,270]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[0,18]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[0,64]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[0,75]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[0,135]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33147E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[6,3]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26.4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33147E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64QAM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0.5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[0,75]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[0,128]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[0,216]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[0,270]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[0,64]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[0,128]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[0,162]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[0,216]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[0,270]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[0,18]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[0,64]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[0,75]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[0,135]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1.1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33147E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[6,3]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IBE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IBE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33147E">
        <w:trPr>
          <w:trHeight w:val="300"/>
        </w:trPr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OFDM</w:t>
            </w:r>
          </w:p>
        </w:tc>
        <w:tc>
          <w:tcPr>
            <w:tcW w:w="4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QPSK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2.8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0.6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[0,52]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[0,79]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[0,133]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[0,216]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[0,270]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[0,11]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[0,38]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[0,51]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[0,65]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[0,133]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[0,162]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[0,217]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[0,273]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[0,11]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[0,18]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[0,31]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[0,51]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[0,65]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[0,79]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[0,107]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[0,135]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2.3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2.1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33147E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[6,3]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33147E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16QAM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2.8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0.6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[0,52]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[0,79]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[0,133]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[0,216]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[0,270]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[0,11]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[0,38]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[0,51]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[0,65]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[0,133]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[0,162]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[0,217]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[0,273]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[0,11]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[0,18]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[0,31]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[0,51]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[0,65]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3.1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[0,79]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[0,107]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[0,135]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2.3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1.2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2.4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2.3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2.5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33147E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[6,3]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33147E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64QAM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3.8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1.3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[0,52]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[0,79]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[0,133]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[0,216]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[0,270]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[0,11]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[0,38]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[0,51]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[0,65]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[0,106]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[0,133]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[0,162]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[0,217]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[0,273]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[0,11]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ACLR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[0,18]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[0,24]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[0,31]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[0,51]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[0,65]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[0,79]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[0,107]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[0,135]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22.8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3.8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[0,3]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0.2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SEM&amp;Spurious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33147E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[6,3]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0.3</w:t>
            </w: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IBE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IBE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2.9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IBE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2.6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IBE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3147E" w:rsidRPr="005839F7" w:rsidTr="00CE4038">
        <w:trPr>
          <w:trHeight w:val="300"/>
        </w:trPr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 xml:space="preserve"> EVM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23.9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33147E" w:rsidRPr="005839F7" w:rsidRDefault="0033147E" w:rsidP="005839F7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  <w:r w:rsidRPr="005839F7"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  <w:t>2.7</w:t>
            </w: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147E" w:rsidRPr="005839F7" w:rsidRDefault="0033147E" w:rsidP="005839F7">
            <w:pPr>
              <w:rPr>
                <w:rFonts w:ascii="Calibri" w:eastAsia="Times New Roman" w:hAnsi="Calibri"/>
                <w:color w:val="000000"/>
                <w:sz w:val="16"/>
                <w:szCs w:val="16"/>
                <w:lang w:val="en-US" w:eastAsia="zh-CN"/>
              </w:rPr>
            </w:pPr>
          </w:p>
        </w:tc>
      </w:tr>
    </w:tbl>
    <w:p w:rsidR="0033147E" w:rsidRPr="001865EE" w:rsidRDefault="0033147E" w:rsidP="00930C75">
      <w:pPr>
        <w:rPr>
          <w:lang w:eastAsia="zh-CN"/>
        </w:rPr>
      </w:pPr>
    </w:p>
    <w:sectPr w:rsidR="0033147E" w:rsidRPr="001865E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3CB" w:rsidRDefault="00F403CB">
      <w:r>
        <w:separator/>
      </w:r>
    </w:p>
  </w:endnote>
  <w:endnote w:type="continuationSeparator" w:id="0">
    <w:p w:rsidR="00F403CB" w:rsidRDefault="00F4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3CB" w:rsidRDefault="00F403CB">
      <w:r>
        <w:separator/>
      </w:r>
    </w:p>
  </w:footnote>
  <w:footnote w:type="continuationSeparator" w:id="0">
    <w:p w:rsidR="00F403CB" w:rsidRDefault="00F40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6F04"/>
    <w:multiLevelType w:val="hybridMultilevel"/>
    <w:tmpl w:val="90C2F6AA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7717891"/>
    <w:multiLevelType w:val="multilevel"/>
    <w:tmpl w:val="F4E47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1D200365"/>
    <w:multiLevelType w:val="hybridMultilevel"/>
    <w:tmpl w:val="AC72FEE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ED843BA"/>
    <w:multiLevelType w:val="hybridMultilevel"/>
    <w:tmpl w:val="9EF8306C"/>
    <w:lvl w:ilvl="0" w:tplc="0E0AD8BE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54E3205"/>
    <w:multiLevelType w:val="hybridMultilevel"/>
    <w:tmpl w:val="70945B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F52621"/>
    <w:multiLevelType w:val="hybridMultilevel"/>
    <w:tmpl w:val="160E8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846CC"/>
    <w:multiLevelType w:val="hybridMultilevel"/>
    <w:tmpl w:val="AD3A0FC4"/>
    <w:lvl w:ilvl="0" w:tplc="1F36D65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532F10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620C28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C44E7EC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D5ECA6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1643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C8CCD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0641C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322B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48B209C6"/>
    <w:multiLevelType w:val="multilevel"/>
    <w:tmpl w:val="F4E47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CD972DE"/>
    <w:multiLevelType w:val="hybridMultilevel"/>
    <w:tmpl w:val="093A77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FD57649"/>
    <w:multiLevelType w:val="hybridMultilevel"/>
    <w:tmpl w:val="28F6E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A15179"/>
    <w:multiLevelType w:val="hybridMultilevel"/>
    <w:tmpl w:val="C4DCC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D95D86"/>
    <w:multiLevelType w:val="hybridMultilevel"/>
    <w:tmpl w:val="BAE0D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D17A0F"/>
    <w:multiLevelType w:val="hybridMultilevel"/>
    <w:tmpl w:val="D472CAEC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F92760A"/>
    <w:multiLevelType w:val="hybridMultilevel"/>
    <w:tmpl w:val="46E40B88"/>
    <w:lvl w:ilvl="0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71825CBB"/>
    <w:multiLevelType w:val="hybridMultilevel"/>
    <w:tmpl w:val="9578A106"/>
    <w:lvl w:ilvl="0" w:tplc="FE4C36E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96FDB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45A039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1CCD92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0AC9B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C68F1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5A2F4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A839A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86C26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7AB66D58"/>
    <w:multiLevelType w:val="hybridMultilevel"/>
    <w:tmpl w:val="04268FA4"/>
    <w:lvl w:ilvl="0" w:tplc="A7AA9B7A">
      <w:numFmt w:val="bullet"/>
      <w:lvlText w:val=""/>
      <w:lvlJc w:val="left"/>
      <w:pPr>
        <w:ind w:left="360" w:hanging="360"/>
      </w:pPr>
      <w:rPr>
        <w:rFonts w:ascii="Wingdings" w:eastAsia="Malgun Gothic" w:hAnsi="Wingdings" w:cs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DBF6812"/>
    <w:multiLevelType w:val="hybridMultilevel"/>
    <w:tmpl w:val="9AF40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9"/>
  </w:num>
  <w:num w:numId="5">
    <w:abstractNumId w:val="4"/>
  </w:num>
  <w:num w:numId="6">
    <w:abstractNumId w:val="17"/>
  </w:num>
  <w:num w:numId="7">
    <w:abstractNumId w:val="8"/>
  </w:num>
  <w:num w:numId="8">
    <w:abstractNumId w:val="1"/>
  </w:num>
  <w:num w:numId="9">
    <w:abstractNumId w:val="7"/>
  </w:num>
  <w:num w:numId="10">
    <w:abstractNumId w:val="16"/>
  </w:num>
  <w:num w:numId="11">
    <w:abstractNumId w:val="13"/>
  </w:num>
  <w:num w:numId="12">
    <w:abstractNumId w:val="12"/>
  </w:num>
  <w:num w:numId="13">
    <w:abstractNumId w:val="14"/>
  </w:num>
  <w:num w:numId="14">
    <w:abstractNumId w:val="11"/>
  </w:num>
  <w:num w:numId="15">
    <w:abstractNumId w:val="6"/>
  </w:num>
  <w:num w:numId="16">
    <w:abstractNumId w:val="18"/>
  </w:num>
  <w:num w:numId="17">
    <w:abstractNumId w:val="2"/>
  </w:num>
  <w:num w:numId="18">
    <w:abstractNumId w:val="15"/>
  </w:num>
  <w:num w:numId="19">
    <w:abstractNumId w:val="0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0030B"/>
    <w:rsid w:val="0000129A"/>
    <w:rsid w:val="0000552B"/>
    <w:rsid w:val="00010190"/>
    <w:rsid w:val="000157E5"/>
    <w:rsid w:val="000208D8"/>
    <w:rsid w:val="0003762B"/>
    <w:rsid w:val="00070711"/>
    <w:rsid w:val="00071F0F"/>
    <w:rsid w:val="00076E7B"/>
    <w:rsid w:val="00080F0D"/>
    <w:rsid w:val="00082332"/>
    <w:rsid w:val="00083416"/>
    <w:rsid w:val="00086AB6"/>
    <w:rsid w:val="00090D2A"/>
    <w:rsid w:val="000971AE"/>
    <w:rsid w:val="00097E1F"/>
    <w:rsid w:val="000A1554"/>
    <w:rsid w:val="000B601E"/>
    <w:rsid w:val="000C0F32"/>
    <w:rsid w:val="000D6E95"/>
    <w:rsid w:val="000E0F2A"/>
    <w:rsid w:val="000E4632"/>
    <w:rsid w:val="000E6B7C"/>
    <w:rsid w:val="000F2D80"/>
    <w:rsid w:val="000F77FF"/>
    <w:rsid w:val="00122A66"/>
    <w:rsid w:val="0015747F"/>
    <w:rsid w:val="00157E5D"/>
    <w:rsid w:val="00172C06"/>
    <w:rsid w:val="00172F1C"/>
    <w:rsid w:val="001865EE"/>
    <w:rsid w:val="001B3C21"/>
    <w:rsid w:val="001E72D3"/>
    <w:rsid w:val="001F582E"/>
    <w:rsid w:val="00212A18"/>
    <w:rsid w:val="002258B2"/>
    <w:rsid w:val="0022661A"/>
    <w:rsid w:val="00235184"/>
    <w:rsid w:val="00256CA8"/>
    <w:rsid w:val="002635ED"/>
    <w:rsid w:val="00264D46"/>
    <w:rsid w:val="00271153"/>
    <w:rsid w:val="002774BA"/>
    <w:rsid w:val="002828B4"/>
    <w:rsid w:val="002868E0"/>
    <w:rsid w:val="002A2821"/>
    <w:rsid w:val="002B1181"/>
    <w:rsid w:val="002C1487"/>
    <w:rsid w:val="002C1B5B"/>
    <w:rsid w:val="002C2F0A"/>
    <w:rsid w:val="002D3296"/>
    <w:rsid w:val="002D41D2"/>
    <w:rsid w:val="002E04CF"/>
    <w:rsid w:val="002F7C65"/>
    <w:rsid w:val="003064F7"/>
    <w:rsid w:val="0032432A"/>
    <w:rsid w:val="0033147E"/>
    <w:rsid w:val="003350A7"/>
    <w:rsid w:val="00341D85"/>
    <w:rsid w:val="00347D1D"/>
    <w:rsid w:val="003548A3"/>
    <w:rsid w:val="003565F1"/>
    <w:rsid w:val="00360E4B"/>
    <w:rsid w:val="00363555"/>
    <w:rsid w:val="00366A82"/>
    <w:rsid w:val="003671F3"/>
    <w:rsid w:val="00372BC8"/>
    <w:rsid w:val="00393F5F"/>
    <w:rsid w:val="00394D2B"/>
    <w:rsid w:val="003966FD"/>
    <w:rsid w:val="003A3D3B"/>
    <w:rsid w:val="003A4994"/>
    <w:rsid w:val="003B03BF"/>
    <w:rsid w:val="003D00F5"/>
    <w:rsid w:val="003D2282"/>
    <w:rsid w:val="003E56CF"/>
    <w:rsid w:val="0040024F"/>
    <w:rsid w:val="00405805"/>
    <w:rsid w:val="00417965"/>
    <w:rsid w:val="00417C79"/>
    <w:rsid w:val="004255C4"/>
    <w:rsid w:val="00431C0C"/>
    <w:rsid w:val="00435C55"/>
    <w:rsid w:val="00444D65"/>
    <w:rsid w:val="00456E99"/>
    <w:rsid w:val="00464506"/>
    <w:rsid w:val="00474458"/>
    <w:rsid w:val="004835B4"/>
    <w:rsid w:val="00484B4B"/>
    <w:rsid w:val="00492A63"/>
    <w:rsid w:val="00493A06"/>
    <w:rsid w:val="004A6A03"/>
    <w:rsid w:val="004D0DFC"/>
    <w:rsid w:val="004D63D0"/>
    <w:rsid w:val="004E382A"/>
    <w:rsid w:val="004E6DA3"/>
    <w:rsid w:val="004F6943"/>
    <w:rsid w:val="00506E33"/>
    <w:rsid w:val="0051317C"/>
    <w:rsid w:val="00520421"/>
    <w:rsid w:val="00532A42"/>
    <w:rsid w:val="00537171"/>
    <w:rsid w:val="00562C33"/>
    <w:rsid w:val="005720EA"/>
    <w:rsid w:val="00574AA4"/>
    <w:rsid w:val="00576E41"/>
    <w:rsid w:val="00580C09"/>
    <w:rsid w:val="005A1A1F"/>
    <w:rsid w:val="005C0154"/>
    <w:rsid w:val="005D1DB8"/>
    <w:rsid w:val="005D51C3"/>
    <w:rsid w:val="005D54C5"/>
    <w:rsid w:val="005E4584"/>
    <w:rsid w:val="005F032F"/>
    <w:rsid w:val="005F1F80"/>
    <w:rsid w:val="005F7180"/>
    <w:rsid w:val="0060349A"/>
    <w:rsid w:val="00610035"/>
    <w:rsid w:val="00615DD2"/>
    <w:rsid w:val="006165EA"/>
    <w:rsid w:val="00653E9F"/>
    <w:rsid w:val="006569A1"/>
    <w:rsid w:val="006574F5"/>
    <w:rsid w:val="00657898"/>
    <w:rsid w:val="00674CBC"/>
    <w:rsid w:val="00683D98"/>
    <w:rsid w:val="00693A0A"/>
    <w:rsid w:val="00694CCF"/>
    <w:rsid w:val="006A6F0A"/>
    <w:rsid w:val="006B1357"/>
    <w:rsid w:val="006B2909"/>
    <w:rsid w:val="006D7699"/>
    <w:rsid w:val="006E5228"/>
    <w:rsid w:val="006E5894"/>
    <w:rsid w:val="006E6B3E"/>
    <w:rsid w:val="006F5511"/>
    <w:rsid w:val="00705631"/>
    <w:rsid w:val="00705D49"/>
    <w:rsid w:val="00711773"/>
    <w:rsid w:val="00712188"/>
    <w:rsid w:val="007270F6"/>
    <w:rsid w:val="00735D7B"/>
    <w:rsid w:val="00771E3D"/>
    <w:rsid w:val="00781E3D"/>
    <w:rsid w:val="00783366"/>
    <w:rsid w:val="007864D2"/>
    <w:rsid w:val="007B314C"/>
    <w:rsid w:val="007C169F"/>
    <w:rsid w:val="007D26FF"/>
    <w:rsid w:val="007D610C"/>
    <w:rsid w:val="007D7A86"/>
    <w:rsid w:val="007E5872"/>
    <w:rsid w:val="007F2D24"/>
    <w:rsid w:val="0080050F"/>
    <w:rsid w:val="008108CE"/>
    <w:rsid w:val="0082635B"/>
    <w:rsid w:val="00826C5F"/>
    <w:rsid w:val="00834F77"/>
    <w:rsid w:val="00845640"/>
    <w:rsid w:val="00847DE3"/>
    <w:rsid w:val="008523D9"/>
    <w:rsid w:val="00852F15"/>
    <w:rsid w:val="00855168"/>
    <w:rsid w:val="00855231"/>
    <w:rsid w:val="00867001"/>
    <w:rsid w:val="00881FB8"/>
    <w:rsid w:val="008821A8"/>
    <w:rsid w:val="00891351"/>
    <w:rsid w:val="0089781C"/>
    <w:rsid w:val="008A7899"/>
    <w:rsid w:val="008A7C31"/>
    <w:rsid w:val="008B1928"/>
    <w:rsid w:val="008B1C1E"/>
    <w:rsid w:val="008B27B0"/>
    <w:rsid w:val="008B7E5D"/>
    <w:rsid w:val="008C0E11"/>
    <w:rsid w:val="008D36B0"/>
    <w:rsid w:val="008D4AF8"/>
    <w:rsid w:val="008D56FB"/>
    <w:rsid w:val="008D79B3"/>
    <w:rsid w:val="008E02E5"/>
    <w:rsid w:val="008E10E8"/>
    <w:rsid w:val="008E17DE"/>
    <w:rsid w:val="008E2031"/>
    <w:rsid w:val="008E267C"/>
    <w:rsid w:val="008E762A"/>
    <w:rsid w:val="00926218"/>
    <w:rsid w:val="00930C75"/>
    <w:rsid w:val="00933555"/>
    <w:rsid w:val="00940151"/>
    <w:rsid w:val="0095478B"/>
    <w:rsid w:val="009673B4"/>
    <w:rsid w:val="009708A5"/>
    <w:rsid w:val="00976066"/>
    <w:rsid w:val="00977110"/>
    <w:rsid w:val="009920FF"/>
    <w:rsid w:val="00994B52"/>
    <w:rsid w:val="00996B28"/>
    <w:rsid w:val="009A03B3"/>
    <w:rsid w:val="009A11AA"/>
    <w:rsid w:val="009A3D35"/>
    <w:rsid w:val="009B1075"/>
    <w:rsid w:val="009B1C92"/>
    <w:rsid w:val="009B6B3E"/>
    <w:rsid w:val="009D021D"/>
    <w:rsid w:val="009D0C64"/>
    <w:rsid w:val="009E0B46"/>
    <w:rsid w:val="009E540A"/>
    <w:rsid w:val="009E73F0"/>
    <w:rsid w:val="00A0458B"/>
    <w:rsid w:val="00A31DFC"/>
    <w:rsid w:val="00A3239B"/>
    <w:rsid w:val="00A4593B"/>
    <w:rsid w:val="00A52322"/>
    <w:rsid w:val="00A640A2"/>
    <w:rsid w:val="00A677DF"/>
    <w:rsid w:val="00A67800"/>
    <w:rsid w:val="00A74F7C"/>
    <w:rsid w:val="00AA5307"/>
    <w:rsid w:val="00AA6973"/>
    <w:rsid w:val="00AA6F02"/>
    <w:rsid w:val="00AB6098"/>
    <w:rsid w:val="00AC3EAB"/>
    <w:rsid w:val="00AE74E8"/>
    <w:rsid w:val="00AF1E04"/>
    <w:rsid w:val="00B076C9"/>
    <w:rsid w:val="00B12444"/>
    <w:rsid w:val="00B15DB0"/>
    <w:rsid w:val="00B258E1"/>
    <w:rsid w:val="00B379D3"/>
    <w:rsid w:val="00B40D50"/>
    <w:rsid w:val="00B55F56"/>
    <w:rsid w:val="00B739CB"/>
    <w:rsid w:val="00B813A2"/>
    <w:rsid w:val="00B81940"/>
    <w:rsid w:val="00B84583"/>
    <w:rsid w:val="00B93628"/>
    <w:rsid w:val="00BA6DAD"/>
    <w:rsid w:val="00BB43FB"/>
    <w:rsid w:val="00BC2891"/>
    <w:rsid w:val="00BC4FE1"/>
    <w:rsid w:val="00BD60C0"/>
    <w:rsid w:val="00BE5FF2"/>
    <w:rsid w:val="00BF1C85"/>
    <w:rsid w:val="00BF5203"/>
    <w:rsid w:val="00C0102D"/>
    <w:rsid w:val="00C13B73"/>
    <w:rsid w:val="00C16221"/>
    <w:rsid w:val="00C16857"/>
    <w:rsid w:val="00C213CC"/>
    <w:rsid w:val="00C263DE"/>
    <w:rsid w:val="00C31719"/>
    <w:rsid w:val="00C331E8"/>
    <w:rsid w:val="00C36DA9"/>
    <w:rsid w:val="00C4181F"/>
    <w:rsid w:val="00C4758D"/>
    <w:rsid w:val="00C736A2"/>
    <w:rsid w:val="00C766D3"/>
    <w:rsid w:val="00C80A72"/>
    <w:rsid w:val="00C82A04"/>
    <w:rsid w:val="00C913D4"/>
    <w:rsid w:val="00C93D00"/>
    <w:rsid w:val="00C96955"/>
    <w:rsid w:val="00CA07FC"/>
    <w:rsid w:val="00CA25E0"/>
    <w:rsid w:val="00CA7E3D"/>
    <w:rsid w:val="00CC34D0"/>
    <w:rsid w:val="00CC79F5"/>
    <w:rsid w:val="00CD0FAB"/>
    <w:rsid w:val="00CD3BD4"/>
    <w:rsid w:val="00CD5405"/>
    <w:rsid w:val="00CE4038"/>
    <w:rsid w:val="00CF0C44"/>
    <w:rsid w:val="00CF7FE7"/>
    <w:rsid w:val="00D04FC8"/>
    <w:rsid w:val="00D14618"/>
    <w:rsid w:val="00D1584E"/>
    <w:rsid w:val="00D1596A"/>
    <w:rsid w:val="00D266DD"/>
    <w:rsid w:val="00D33DF6"/>
    <w:rsid w:val="00D358F8"/>
    <w:rsid w:val="00D60998"/>
    <w:rsid w:val="00D62027"/>
    <w:rsid w:val="00D7412E"/>
    <w:rsid w:val="00D87634"/>
    <w:rsid w:val="00DC0C3A"/>
    <w:rsid w:val="00DD30D1"/>
    <w:rsid w:val="00DD3A11"/>
    <w:rsid w:val="00DD4CEE"/>
    <w:rsid w:val="00E036F0"/>
    <w:rsid w:val="00E12E82"/>
    <w:rsid w:val="00E169A7"/>
    <w:rsid w:val="00E33856"/>
    <w:rsid w:val="00E33CC3"/>
    <w:rsid w:val="00E65021"/>
    <w:rsid w:val="00E6791F"/>
    <w:rsid w:val="00E74BD0"/>
    <w:rsid w:val="00E81E8F"/>
    <w:rsid w:val="00EA0FFB"/>
    <w:rsid w:val="00EB193E"/>
    <w:rsid w:val="00EB4774"/>
    <w:rsid w:val="00EE53D6"/>
    <w:rsid w:val="00EF0B3E"/>
    <w:rsid w:val="00EF1763"/>
    <w:rsid w:val="00F11A02"/>
    <w:rsid w:val="00F215EB"/>
    <w:rsid w:val="00F219A7"/>
    <w:rsid w:val="00F23C0E"/>
    <w:rsid w:val="00F335FA"/>
    <w:rsid w:val="00F33A5F"/>
    <w:rsid w:val="00F403CB"/>
    <w:rsid w:val="00F42BDF"/>
    <w:rsid w:val="00F447F1"/>
    <w:rsid w:val="00F541E0"/>
    <w:rsid w:val="00F644F2"/>
    <w:rsid w:val="00F66822"/>
    <w:rsid w:val="00F71E90"/>
    <w:rsid w:val="00F81BC5"/>
    <w:rsid w:val="00F820C6"/>
    <w:rsid w:val="00F83A44"/>
    <w:rsid w:val="00F848BC"/>
    <w:rsid w:val="00F85EEA"/>
    <w:rsid w:val="00FC6541"/>
    <w:rsid w:val="00FD20F6"/>
    <w:rsid w:val="00FD55D8"/>
    <w:rsid w:val="00FD63B3"/>
    <w:rsid w:val="00FD7C3F"/>
    <w:rsid w:val="00FE43D6"/>
    <w:rsid w:val="00FF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204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styleId="a8">
    <w:name w:val="Balloon Text"/>
    <w:basedOn w:val="a"/>
    <w:link w:val="Char0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8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9">
    <w:name w:val="Body Text"/>
    <w:basedOn w:val="a"/>
    <w:link w:val="Char1"/>
    <w:uiPriority w:val="99"/>
    <w:unhideWhenUsed/>
    <w:rsid w:val="0032432A"/>
    <w:pPr>
      <w:spacing w:after="120"/>
    </w:pPr>
  </w:style>
  <w:style w:type="character" w:customStyle="1" w:styleId="Char1">
    <w:name w:val="正文文本 Char"/>
    <w:link w:val="a9"/>
    <w:uiPriority w:val="99"/>
    <w:rsid w:val="0032432A"/>
    <w:rPr>
      <w:lang w:val="en-GB"/>
    </w:rPr>
  </w:style>
  <w:style w:type="character" w:styleId="aa">
    <w:name w:val="annotation reference"/>
    <w:uiPriority w:val="99"/>
    <w:semiHidden/>
    <w:unhideWhenUsed/>
    <w:rsid w:val="009D021D"/>
    <w:rPr>
      <w:sz w:val="16"/>
      <w:szCs w:val="16"/>
    </w:rPr>
  </w:style>
  <w:style w:type="paragraph" w:styleId="ab">
    <w:name w:val="annotation subject"/>
    <w:basedOn w:val="a5"/>
    <w:next w:val="a5"/>
    <w:link w:val="Char2"/>
    <w:uiPriority w:val="99"/>
    <w:semiHidden/>
    <w:unhideWhenUsed/>
    <w:rsid w:val="009D021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9D021D"/>
    <w:rPr>
      <w:rFonts w:ascii="Arial" w:hAnsi="Arial"/>
      <w:lang w:val="en-GB"/>
    </w:rPr>
  </w:style>
  <w:style w:type="character" w:customStyle="1" w:styleId="Char2">
    <w:name w:val="批注主题 Char"/>
    <w:link w:val="ab"/>
    <w:uiPriority w:val="99"/>
    <w:semiHidden/>
    <w:rsid w:val="009D021D"/>
    <w:rPr>
      <w:rFonts w:ascii="Arial" w:hAnsi="Arial"/>
      <w:b/>
      <w:bCs/>
      <w:lang w:val="en-GB"/>
    </w:rPr>
  </w:style>
  <w:style w:type="paragraph" w:styleId="ac">
    <w:name w:val="Bibliography"/>
    <w:basedOn w:val="a"/>
    <w:next w:val="a"/>
    <w:uiPriority w:val="37"/>
    <w:unhideWhenUsed/>
    <w:rsid w:val="00E65021"/>
  </w:style>
  <w:style w:type="character" w:styleId="ad">
    <w:name w:val="Placeholder Text"/>
    <w:basedOn w:val="a0"/>
    <w:uiPriority w:val="99"/>
    <w:semiHidden/>
    <w:rsid w:val="00F71E90"/>
    <w:rPr>
      <w:color w:val="808080"/>
    </w:rPr>
  </w:style>
  <w:style w:type="character" w:styleId="ae">
    <w:name w:val="Strong"/>
    <w:basedOn w:val="a0"/>
    <w:uiPriority w:val="22"/>
    <w:qFormat/>
    <w:rsid w:val="00C82A04"/>
    <w:rPr>
      <w:b/>
      <w:bCs/>
    </w:rPr>
  </w:style>
  <w:style w:type="paragraph" w:styleId="af">
    <w:name w:val="List Paragraph"/>
    <w:basedOn w:val="a"/>
    <w:link w:val="Char3"/>
    <w:uiPriority w:val="34"/>
    <w:qFormat/>
    <w:rsid w:val="00574AA4"/>
    <w:pPr>
      <w:ind w:left="720"/>
      <w:contextualSpacing/>
    </w:pPr>
  </w:style>
  <w:style w:type="character" w:customStyle="1" w:styleId="4Char">
    <w:name w:val="标题 4 Char"/>
    <w:basedOn w:val="a0"/>
    <w:link w:val="4"/>
    <w:uiPriority w:val="9"/>
    <w:semiHidden/>
    <w:rsid w:val="00520421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character" w:styleId="af0">
    <w:name w:val="Hyperlink"/>
    <w:uiPriority w:val="99"/>
    <w:unhideWhenUsed/>
    <w:rsid w:val="00520421"/>
    <w:rPr>
      <w:color w:val="0000FF"/>
      <w:u w:val="single"/>
    </w:rPr>
  </w:style>
  <w:style w:type="table" w:styleId="af1">
    <w:name w:val="Light Shading"/>
    <w:basedOn w:val="a1"/>
    <w:uiPriority w:val="60"/>
    <w:rsid w:val="003671F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f2">
    <w:name w:val="Light Grid"/>
    <w:basedOn w:val="a1"/>
    <w:uiPriority w:val="62"/>
    <w:rsid w:val="003671F3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af3">
    <w:name w:val="FollowedHyperlink"/>
    <w:basedOn w:val="a0"/>
    <w:uiPriority w:val="99"/>
    <w:semiHidden/>
    <w:unhideWhenUsed/>
    <w:rsid w:val="00712188"/>
    <w:rPr>
      <w:color w:val="800080" w:themeColor="followedHyperlink"/>
      <w:u w:val="single"/>
    </w:rPr>
  </w:style>
  <w:style w:type="character" w:styleId="af4">
    <w:name w:val="Emphasis"/>
    <w:basedOn w:val="a0"/>
    <w:uiPriority w:val="20"/>
    <w:qFormat/>
    <w:rsid w:val="002D41D2"/>
    <w:rPr>
      <w:i/>
      <w:iCs/>
    </w:rPr>
  </w:style>
  <w:style w:type="character" w:customStyle="1" w:styleId="Char3">
    <w:name w:val="列出段落 Char"/>
    <w:link w:val="af"/>
    <w:uiPriority w:val="34"/>
    <w:locked/>
    <w:rsid w:val="002D41D2"/>
    <w:rPr>
      <w:lang w:val="en-GB"/>
    </w:rPr>
  </w:style>
  <w:style w:type="paragraph" w:styleId="af5">
    <w:name w:val="Normal (Web)"/>
    <w:basedOn w:val="a"/>
    <w:uiPriority w:val="99"/>
    <w:semiHidden/>
    <w:unhideWhenUsed/>
    <w:rsid w:val="004D63D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Intense Emphasis"/>
    <w:basedOn w:val="a0"/>
    <w:uiPriority w:val="21"/>
    <w:qFormat/>
    <w:rsid w:val="0003762B"/>
    <w:rPr>
      <w:b/>
      <w:bCs/>
      <w:i/>
      <w:iCs/>
      <w:color w:val="4F81BD" w:themeColor="accent1"/>
    </w:rPr>
  </w:style>
  <w:style w:type="paragraph" w:customStyle="1" w:styleId="xl65">
    <w:name w:val="xl65"/>
    <w:basedOn w:val="a"/>
    <w:rsid w:val="00B81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66">
    <w:name w:val="xl66"/>
    <w:basedOn w:val="a"/>
    <w:rsid w:val="00B81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67">
    <w:name w:val="xl67"/>
    <w:basedOn w:val="a"/>
    <w:rsid w:val="00B819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68">
    <w:name w:val="xl68"/>
    <w:basedOn w:val="a"/>
    <w:rsid w:val="00B819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69">
    <w:name w:val="xl69"/>
    <w:basedOn w:val="a"/>
    <w:rsid w:val="00B819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70">
    <w:name w:val="xl70"/>
    <w:basedOn w:val="a"/>
    <w:rsid w:val="00B819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71">
    <w:name w:val="xl71"/>
    <w:basedOn w:val="a"/>
    <w:rsid w:val="00B81940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72">
    <w:name w:val="xl72"/>
    <w:basedOn w:val="a"/>
    <w:rsid w:val="00B819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73">
    <w:name w:val="xl73"/>
    <w:basedOn w:val="a"/>
    <w:rsid w:val="00B81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74">
    <w:name w:val="xl74"/>
    <w:basedOn w:val="a"/>
    <w:rsid w:val="00B819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75">
    <w:name w:val="xl75"/>
    <w:basedOn w:val="a"/>
    <w:rsid w:val="00B81940"/>
    <w:pPr>
      <w:pBdr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76">
    <w:name w:val="xl76"/>
    <w:basedOn w:val="a"/>
    <w:rsid w:val="00B819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204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styleId="a8">
    <w:name w:val="Balloon Text"/>
    <w:basedOn w:val="a"/>
    <w:link w:val="Char0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8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9">
    <w:name w:val="Body Text"/>
    <w:basedOn w:val="a"/>
    <w:link w:val="Char1"/>
    <w:uiPriority w:val="99"/>
    <w:unhideWhenUsed/>
    <w:rsid w:val="0032432A"/>
    <w:pPr>
      <w:spacing w:after="120"/>
    </w:pPr>
  </w:style>
  <w:style w:type="character" w:customStyle="1" w:styleId="Char1">
    <w:name w:val="正文文本 Char"/>
    <w:link w:val="a9"/>
    <w:uiPriority w:val="99"/>
    <w:rsid w:val="0032432A"/>
    <w:rPr>
      <w:lang w:val="en-GB"/>
    </w:rPr>
  </w:style>
  <w:style w:type="character" w:styleId="aa">
    <w:name w:val="annotation reference"/>
    <w:uiPriority w:val="99"/>
    <w:semiHidden/>
    <w:unhideWhenUsed/>
    <w:rsid w:val="009D021D"/>
    <w:rPr>
      <w:sz w:val="16"/>
      <w:szCs w:val="16"/>
    </w:rPr>
  </w:style>
  <w:style w:type="paragraph" w:styleId="ab">
    <w:name w:val="annotation subject"/>
    <w:basedOn w:val="a5"/>
    <w:next w:val="a5"/>
    <w:link w:val="Char2"/>
    <w:uiPriority w:val="99"/>
    <w:semiHidden/>
    <w:unhideWhenUsed/>
    <w:rsid w:val="009D021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9D021D"/>
    <w:rPr>
      <w:rFonts w:ascii="Arial" w:hAnsi="Arial"/>
      <w:lang w:val="en-GB"/>
    </w:rPr>
  </w:style>
  <w:style w:type="character" w:customStyle="1" w:styleId="Char2">
    <w:name w:val="批注主题 Char"/>
    <w:link w:val="ab"/>
    <w:uiPriority w:val="99"/>
    <w:semiHidden/>
    <w:rsid w:val="009D021D"/>
    <w:rPr>
      <w:rFonts w:ascii="Arial" w:hAnsi="Arial"/>
      <w:b/>
      <w:bCs/>
      <w:lang w:val="en-GB"/>
    </w:rPr>
  </w:style>
  <w:style w:type="paragraph" w:styleId="ac">
    <w:name w:val="Bibliography"/>
    <w:basedOn w:val="a"/>
    <w:next w:val="a"/>
    <w:uiPriority w:val="37"/>
    <w:unhideWhenUsed/>
    <w:rsid w:val="00E65021"/>
  </w:style>
  <w:style w:type="character" w:styleId="ad">
    <w:name w:val="Placeholder Text"/>
    <w:basedOn w:val="a0"/>
    <w:uiPriority w:val="99"/>
    <w:semiHidden/>
    <w:rsid w:val="00F71E90"/>
    <w:rPr>
      <w:color w:val="808080"/>
    </w:rPr>
  </w:style>
  <w:style w:type="character" w:styleId="ae">
    <w:name w:val="Strong"/>
    <w:basedOn w:val="a0"/>
    <w:uiPriority w:val="22"/>
    <w:qFormat/>
    <w:rsid w:val="00C82A04"/>
    <w:rPr>
      <w:b/>
      <w:bCs/>
    </w:rPr>
  </w:style>
  <w:style w:type="paragraph" w:styleId="af">
    <w:name w:val="List Paragraph"/>
    <w:basedOn w:val="a"/>
    <w:link w:val="Char3"/>
    <w:uiPriority w:val="34"/>
    <w:qFormat/>
    <w:rsid w:val="00574AA4"/>
    <w:pPr>
      <w:ind w:left="720"/>
      <w:contextualSpacing/>
    </w:pPr>
  </w:style>
  <w:style w:type="character" w:customStyle="1" w:styleId="4Char">
    <w:name w:val="标题 4 Char"/>
    <w:basedOn w:val="a0"/>
    <w:link w:val="4"/>
    <w:uiPriority w:val="9"/>
    <w:semiHidden/>
    <w:rsid w:val="00520421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character" w:styleId="af0">
    <w:name w:val="Hyperlink"/>
    <w:uiPriority w:val="99"/>
    <w:unhideWhenUsed/>
    <w:rsid w:val="00520421"/>
    <w:rPr>
      <w:color w:val="0000FF"/>
      <w:u w:val="single"/>
    </w:rPr>
  </w:style>
  <w:style w:type="table" w:styleId="af1">
    <w:name w:val="Light Shading"/>
    <w:basedOn w:val="a1"/>
    <w:uiPriority w:val="60"/>
    <w:rsid w:val="003671F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f2">
    <w:name w:val="Light Grid"/>
    <w:basedOn w:val="a1"/>
    <w:uiPriority w:val="62"/>
    <w:rsid w:val="003671F3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af3">
    <w:name w:val="FollowedHyperlink"/>
    <w:basedOn w:val="a0"/>
    <w:uiPriority w:val="99"/>
    <w:semiHidden/>
    <w:unhideWhenUsed/>
    <w:rsid w:val="00712188"/>
    <w:rPr>
      <w:color w:val="800080" w:themeColor="followedHyperlink"/>
      <w:u w:val="single"/>
    </w:rPr>
  </w:style>
  <w:style w:type="character" w:styleId="af4">
    <w:name w:val="Emphasis"/>
    <w:basedOn w:val="a0"/>
    <w:uiPriority w:val="20"/>
    <w:qFormat/>
    <w:rsid w:val="002D41D2"/>
    <w:rPr>
      <w:i/>
      <w:iCs/>
    </w:rPr>
  </w:style>
  <w:style w:type="character" w:customStyle="1" w:styleId="Char3">
    <w:name w:val="列出段落 Char"/>
    <w:link w:val="af"/>
    <w:uiPriority w:val="34"/>
    <w:locked/>
    <w:rsid w:val="002D41D2"/>
    <w:rPr>
      <w:lang w:val="en-GB"/>
    </w:rPr>
  </w:style>
  <w:style w:type="paragraph" w:styleId="af5">
    <w:name w:val="Normal (Web)"/>
    <w:basedOn w:val="a"/>
    <w:uiPriority w:val="99"/>
    <w:semiHidden/>
    <w:unhideWhenUsed/>
    <w:rsid w:val="004D63D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Intense Emphasis"/>
    <w:basedOn w:val="a0"/>
    <w:uiPriority w:val="21"/>
    <w:qFormat/>
    <w:rsid w:val="0003762B"/>
    <w:rPr>
      <w:b/>
      <w:bCs/>
      <w:i/>
      <w:iCs/>
      <w:color w:val="4F81BD" w:themeColor="accent1"/>
    </w:rPr>
  </w:style>
  <w:style w:type="paragraph" w:customStyle="1" w:styleId="xl65">
    <w:name w:val="xl65"/>
    <w:basedOn w:val="a"/>
    <w:rsid w:val="00B81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66">
    <w:name w:val="xl66"/>
    <w:basedOn w:val="a"/>
    <w:rsid w:val="00B81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67">
    <w:name w:val="xl67"/>
    <w:basedOn w:val="a"/>
    <w:rsid w:val="00B819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68">
    <w:name w:val="xl68"/>
    <w:basedOn w:val="a"/>
    <w:rsid w:val="00B819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69">
    <w:name w:val="xl69"/>
    <w:basedOn w:val="a"/>
    <w:rsid w:val="00B819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70">
    <w:name w:val="xl70"/>
    <w:basedOn w:val="a"/>
    <w:rsid w:val="00B819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71">
    <w:name w:val="xl71"/>
    <w:basedOn w:val="a"/>
    <w:rsid w:val="00B81940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72">
    <w:name w:val="xl72"/>
    <w:basedOn w:val="a"/>
    <w:rsid w:val="00B819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73">
    <w:name w:val="xl73"/>
    <w:basedOn w:val="a"/>
    <w:rsid w:val="00B81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74">
    <w:name w:val="xl74"/>
    <w:basedOn w:val="a"/>
    <w:rsid w:val="00B819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75">
    <w:name w:val="xl75"/>
    <w:basedOn w:val="a"/>
    <w:rsid w:val="00B81940"/>
    <w:pPr>
      <w:pBdr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  <w:style w:type="paragraph" w:customStyle="1" w:styleId="xl76">
    <w:name w:val="xl76"/>
    <w:basedOn w:val="a"/>
    <w:rsid w:val="00B819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03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93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289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486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84756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741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2845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5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223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340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744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564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Year>2013</b:Year>
    <b:BIBTEX_Entry>inproceedings</b:BIBTEX_Entry>
    <b:SourceType>ConferenceProceedings</b:SourceType>
    <b:Title>Millimeter-wave open ended SIW antenna with wide beam coverage</b:Title>
    <b:Tag>6710989</b:Tag>
    <b:BookTitle>2013 IEEE Antennas and Propagation Society International Symposium (APSURSI)</b:BookTitle>
    <b:BIBTEX_KeyWords>millimetre wave antennas;printed circuits;substrate integrated waveguides;waveguide antennas;E-plane;H-plane;SIW cavity mode;V-shaped notches;bandwidth 3.9 GHz;microstrip mode;millimeter-wave open ended SIW antenna;multilayer PCB fabrication;wide beam coverage;Antenna accessories;Antenna arrays;Antenna measurements;Antenna radiation patterns;Broadband antennas;Microstrip antennas</b:BIBTEX_KeyWords>
    <b:DOI>10.1109/APS.2013.6710989</b:DOI>
    <b:Author>
      <b:Author>
        <b:NameList>
          <b:Person>
            <b:Last>Zhou</b:Last>
            <b:First>H.</b:First>
          </b:Person>
          <b:Person>
            <b:Last>Aryanfar</b:Last>
            <b:First>F.</b:First>
          </b:Person>
        </b:NameList>
      </b:Author>
    </b:Author>
    <b:Pages>658-659</b:Pages>
    <b:Month>July</b:Month>
    <b:StandardNumber> ISSN: 1522-3965</b:StandardNumber>
    <b:ConferenceName>2013 IEEE Antennas and Propagation Society International Symposium (APSURSI)</b:ConferenceName>
    <b:RefOrder>1</b:RefOrder>
  </b:Source>
</b:Sources>
</file>

<file path=customXml/itemProps1.xml><?xml version="1.0" encoding="utf-8"?>
<ds:datastoreItem xmlns:ds="http://schemas.openxmlformats.org/officeDocument/2006/customXml" ds:itemID="{F5F52606-915D-466A-A0ED-80E405CBC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14</Pages>
  <Words>3092</Words>
  <Characters>17629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Samsung Research America - SMI Lab</Company>
  <LinksUpToDate>false</LinksUpToDate>
  <CharactersWithSpaces>20680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d.psycho@samsung.com</dc:creator>
  <cp:lastModifiedBy>Samsung Electronics</cp:lastModifiedBy>
  <cp:revision>21</cp:revision>
  <cp:lastPrinted>2001-04-23T16:30:00Z</cp:lastPrinted>
  <dcterms:created xsi:type="dcterms:W3CDTF">2017-09-10T22:07:00Z</dcterms:created>
  <dcterms:modified xsi:type="dcterms:W3CDTF">2017-09-11T11:01:00Z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A27793D690CCD30776C89F226D19CB025330020F534F0B2F97CDEFCE03CFF312</vt:lpwstr>
  </property>
  <property fmtid="{D5CDD505-2E9C-101B-9397-08002B2CF9AE}" pid="2" name="NSCPROP">
    <vt:lpwstr>NSCCustomProperty</vt:lpwstr>
  </property>
  <property fmtid="{D5CDD505-2E9C-101B-9397-08002B2CF9AE}" pid="3" name="NSCPROP_SA">
    <vt:lpwstr>C:\mySingle\TEMP\R4-17xxxxx Dual Band Antenna Feasibility for mm Wave NR(1).docx</vt:lpwstr>
  </property>
</Properties>
</file>